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6B8F" w:rsidRPr="00CC3DDA" w:rsidRDefault="00851247" w:rsidP="00956B8F">
      <w:pPr>
        <w:pStyle w:val="a3"/>
        <w:rPr>
          <w:caps/>
          <w:szCs w:val="28"/>
        </w:rPr>
      </w:pPr>
      <w:r>
        <w:rPr>
          <w:caps/>
          <w:szCs w:val="28"/>
        </w:rPr>
        <w:t xml:space="preserve">пояснювальна </w:t>
      </w:r>
      <w:r w:rsidR="00956B8F" w:rsidRPr="00CC3DDA">
        <w:rPr>
          <w:caps/>
          <w:szCs w:val="28"/>
        </w:rPr>
        <w:t>записка</w:t>
      </w:r>
    </w:p>
    <w:p w:rsidR="00956B8F" w:rsidRDefault="00DD738D" w:rsidP="00956B8F">
      <w:pPr>
        <w:pStyle w:val="a3"/>
        <w:rPr>
          <w:caps/>
          <w:szCs w:val="28"/>
        </w:rPr>
      </w:pPr>
      <w:r>
        <w:rPr>
          <w:caps/>
          <w:szCs w:val="28"/>
        </w:rPr>
        <w:t>до проекту рішення</w:t>
      </w:r>
    </w:p>
    <w:p w:rsidR="00061F33" w:rsidRPr="00CC3DDA" w:rsidRDefault="00061F33" w:rsidP="00956B8F">
      <w:pPr>
        <w:pStyle w:val="a3"/>
        <w:rPr>
          <w:caps/>
          <w:szCs w:val="28"/>
        </w:rPr>
      </w:pPr>
    </w:p>
    <w:p w:rsidR="009A1340" w:rsidRPr="001757DB" w:rsidRDefault="009A1340" w:rsidP="009A1340">
      <w:pPr>
        <w:jc w:val="center"/>
        <w:rPr>
          <w:sz w:val="28"/>
          <w:szCs w:val="28"/>
        </w:rPr>
      </w:pPr>
      <w:r w:rsidRPr="001757DB">
        <w:rPr>
          <w:sz w:val="28"/>
          <w:szCs w:val="28"/>
        </w:rPr>
        <w:t xml:space="preserve">Про Програму фінансового забезпечення розвитку транскордонної </w:t>
      </w:r>
    </w:p>
    <w:p w:rsidR="009A1340" w:rsidRPr="001757DB" w:rsidRDefault="009A1340" w:rsidP="009A1340">
      <w:pPr>
        <w:jc w:val="center"/>
        <w:rPr>
          <w:sz w:val="28"/>
          <w:szCs w:val="28"/>
        </w:rPr>
      </w:pPr>
      <w:r w:rsidRPr="001757DB">
        <w:rPr>
          <w:sz w:val="28"/>
          <w:szCs w:val="28"/>
        </w:rPr>
        <w:t>та міжрегіональної співпраці органів місцевого</w:t>
      </w:r>
    </w:p>
    <w:p w:rsidR="009A1340" w:rsidRPr="001757DB" w:rsidRDefault="009A1340" w:rsidP="009A1340">
      <w:pPr>
        <w:jc w:val="center"/>
        <w:rPr>
          <w:sz w:val="28"/>
          <w:szCs w:val="28"/>
        </w:rPr>
      </w:pPr>
      <w:r w:rsidRPr="001757DB">
        <w:rPr>
          <w:sz w:val="28"/>
          <w:szCs w:val="28"/>
        </w:rPr>
        <w:t xml:space="preserve">самоврядування Закарпатської області </w:t>
      </w:r>
    </w:p>
    <w:p w:rsidR="003703DE" w:rsidRPr="001757DB" w:rsidRDefault="009A1340" w:rsidP="009A1340">
      <w:pPr>
        <w:jc w:val="center"/>
        <w:rPr>
          <w:sz w:val="28"/>
          <w:szCs w:val="28"/>
        </w:rPr>
      </w:pPr>
      <w:r w:rsidRPr="001757DB">
        <w:rPr>
          <w:sz w:val="28"/>
          <w:szCs w:val="28"/>
        </w:rPr>
        <w:t>на 20</w:t>
      </w:r>
      <w:r w:rsidR="008E1CFB">
        <w:rPr>
          <w:sz w:val="28"/>
          <w:szCs w:val="28"/>
          <w:lang w:val="en-US"/>
        </w:rPr>
        <w:t>2</w:t>
      </w:r>
      <w:r w:rsidR="00C44F1E">
        <w:rPr>
          <w:sz w:val="28"/>
          <w:szCs w:val="28"/>
        </w:rPr>
        <w:t xml:space="preserve">2 – 2024 </w:t>
      </w:r>
      <w:r w:rsidRPr="001757DB">
        <w:rPr>
          <w:sz w:val="28"/>
          <w:szCs w:val="28"/>
        </w:rPr>
        <w:t>р</w:t>
      </w:r>
      <w:r w:rsidR="00C44F1E">
        <w:rPr>
          <w:sz w:val="28"/>
          <w:szCs w:val="28"/>
        </w:rPr>
        <w:t>оки</w:t>
      </w:r>
    </w:p>
    <w:p w:rsidR="003703DE" w:rsidRPr="00804A95" w:rsidRDefault="003703DE" w:rsidP="009A1340">
      <w:pPr>
        <w:rPr>
          <w:b/>
          <w:sz w:val="28"/>
          <w:szCs w:val="28"/>
        </w:rPr>
      </w:pPr>
    </w:p>
    <w:p w:rsidR="007A3EE6" w:rsidRPr="00C4616E" w:rsidRDefault="007A3EE6" w:rsidP="007A3EE6">
      <w:pPr>
        <w:pStyle w:val="a8"/>
        <w:numPr>
          <w:ilvl w:val="0"/>
          <w:numId w:val="1"/>
        </w:numPr>
        <w:spacing w:before="0" w:beforeAutospacing="0" w:after="0" w:afterAutospacing="0"/>
        <w:jc w:val="center"/>
        <w:rPr>
          <w:rFonts w:ascii="Times New Roman" w:hAnsi="Times New Roman" w:cs="Times New Roman"/>
          <w:b/>
          <w:bCs/>
          <w:color w:val="000000"/>
          <w:sz w:val="28"/>
          <w:szCs w:val="28"/>
          <w:lang w:val="uk-UA"/>
        </w:rPr>
      </w:pPr>
      <w:r w:rsidRPr="00C4616E">
        <w:rPr>
          <w:rFonts w:ascii="Times New Roman" w:hAnsi="Times New Roman" w:cs="Times New Roman"/>
          <w:b/>
          <w:bCs/>
          <w:color w:val="000000"/>
          <w:sz w:val="28"/>
          <w:szCs w:val="28"/>
          <w:lang w:val="uk-UA"/>
        </w:rPr>
        <w:t xml:space="preserve">Обґрунтування необхідності прийняття </w:t>
      </w:r>
      <w:r>
        <w:rPr>
          <w:rFonts w:ascii="Times New Roman" w:hAnsi="Times New Roman" w:cs="Times New Roman"/>
          <w:b/>
          <w:bCs/>
          <w:color w:val="000000"/>
          <w:sz w:val="28"/>
          <w:szCs w:val="28"/>
          <w:lang w:val="uk-UA"/>
        </w:rPr>
        <w:t>рішення</w:t>
      </w:r>
    </w:p>
    <w:p w:rsidR="007A3EE6" w:rsidRPr="00C4616E" w:rsidRDefault="007A3EE6" w:rsidP="007A3EE6">
      <w:pPr>
        <w:pStyle w:val="a8"/>
        <w:spacing w:before="0" w:beforeAutospacing="0" w:after="0" w:afterAutospacing="0"/>
        <w:ind w:left="720"/>
        <w:rPr>
          <w:rFonts w:ascii="Times New Roman" w:hAnsi="Times New Roman" w:cs="Times New Roman"/>
          <w:b/>
          <w:bCs/>
          <w:color w:val="000000"/>
          <w:sz w:val="28"/>
          <w:szCs w:val="28"/>
          <w:lang w:val="uk-UA"/>
        </w:rPr>
      </w:pPr>
    </w:p>
    <w:p w:rsidR="000E03BD" w:rsidRDefault="007A3EE6" w:rsidP="00851247">
      <w:pPr>
        <w:ind w:firstLine="851"/>
        <w:jc w:val="both"/>
        <w:rPr>
          <w:sz w:val="28"/>
          <w:szCs w:val="28"/>
        </w:rPr>
      </w:pPr>
      <w:r w:rsidRPr="003703DE">
        <w:rPr>
          <w:sz w:val="28"/>
          <w:szCs w:val="28"/>
        </w:rPr>
        <w:t>Програм</w:t>
      </w:r>
      <w:r w:rsidR="00B9792E" w:rsidRPr="003703DE">
        <w:rPr>
          <w:sz w:val="28"/>
          <w:szCs w:val="28"/>
        </w:rPr>
        <w:t xml:space="preserve">ою </w:t>
      </w:r>
      <w:r w:rsidR="003703DE" w:rsidRPr="003703DE">
        <w:rPr>
          <w:sz w:val="28"/>
          <w:szCs w:val="28"/>
        </w:rPr>
        <w:t xml:space="preserve">фінансового забезпечення розвитку транскордонної </w:t>
      </w:r>
      <w:r w:rsidR="009A1340">
        <w:rPr>
          <w:sz w:val="28"/>
          <w:szCs w:val="28"/>
        </w:rPr>
        <w:t xml:space="preserve">та міжрегіональної </w:t>
      </w:r>
      <w:r w:rsidR="003703DE" w:rsidRPr="003703DE">
        <w:rPr>
          <w:sz w:val="28"/>
          <w:szCs w:val="28"/>
        </w:rPr>
        <w:t>співпраці органів місцевого самовряду</w:t>
      </w:r>
      <w:r w:rsidR="00851247">
        <w:rPr>
          <w:sz w:val="28"/>
          <w:szCs w:val="28"/>
        </w:rPr>
        <w:t xml:space="preserve">вання Закарпатської області на </w:t>
      </w:r>
      <w:r w:rsidR="003703DE" w:rsidRPr="003703DE">
        <w:rPr>
          <w:sz w:val="28"/>
          <w:szCs w:val="28"/>
        </w:rPr>
        <w:t>20</w:t>
      </w:r>
      <w:r w:rsidR="008E1CFB" w:rsidRPr="008E1CFB">
        <w:rPr>
          <w:sz w:val="28"/>
          <w:szCs w:val="28"/>
        </w:rPr>
        <w:t>2</w:t>
      </w:r>
      <w:r w:rsidR="00C44F1E">
        <w:rPr>
          <w:sz w:val="28"/>
          <w:szCs w:val="28"/>
        </w:rPr>
        <w:t xml:space="preserve">2 – 2024 </w:t>
      </w:r>
      <w:r w:rsidR="003703DE" w:rsidRPr="003703DE">
        <w:rPr>
          <w:sz w:val="28"/>
          <w:szCs w:val="28"/>
        </w:rPr>
        <w:t>р</w:t>
      </w:r>
      <w:r w:rsidR="00C44F1E">
        <w:rPr>
          <w:sz w:val="28"/>
          <w:szCs w:val="28"/>
        </w:rPr>
        <w:t>оки</w:t>
      </w:r>
      <w:r w:rsidR="003703DE" w:rsidRPr="003703DE">
        <w:rPr>
          <w:sz w:val="28"/>
          <w:szCs w:val="28"/>
        </w:rPr>
        <w:t xml:space="preserve"> </w:t>
      </w:r>
      <w:r w:rsidR="00B9792E" w:rsidRPr="003703DE">
        <w:rPr>
          <w:sz w:val="28"/>
          <w:szCs w:val="28"/>
        </w:rPr>
        <w:t xml:space="preserve">передбачається </w:t>
      </w:r>
      <w:r w:rsidR="003703DE" w:rsidRPr="003703DE">
        <w:rPr>
          <w:sz w:val="28"/>
          <w:szCs w:val="28"/>
        </w:rPr>
        <w:t>здійснення комплексу</w:t>
      </w:r>
      <w:r w:rsidR="00353410">
        <w:rPr>
          <w:sz w:val="28"/>
          <w:szCs w:val="28"/>
        </w:rPr>
        <w:t xml:space="preserve"> організаційних та інформаційних </w:t>
      </w:r>
      <w:r w:rsidR="003703DE" w:rsidRPr="003703DE">
        <w:rPr>
          <w:sz w:val="28"/>
          <w:szCs w:val="28"/>
        </w:rPr>
        <w:t xml:space="preserve">заходів з розвитку </w:t>
      </w:r>
      <w:r w:rsidR="00B9792E" w:rsidRPr="003703DE">
        <w:rPr>
          <w:sz w:val="28"/>
          <w:szCs w:val="28"/>
        </w:rPr>
        <w:t>транскордонно</w:t>
      </w:r>
      <w:r w:rsidR="003703DE" w:rsidRPr="003703DE">
        <w:rPr>
          <w:sz w:val="28"/>
          <w:szCs w:val="28"/>
        </w:rPr>
        <w:t>ї співпраці між територіальними громадами партнерських регіонів країн</w:t>
      </w:r>
      <w:r w:rsidR="00B9792E" w:rsidRPr="003703DE">
        <w:rPr>
          <w:sz w:val="28"/>
          <w:szCs w:val="28"/>
        </w:rPr>
        <w:t>-членів Європейського Союзу в економічній, екологічній</w:t>
      </w:r>
      <w:r w:rsidR="00D218C4">
        <w:rPr>
          <w:sz w:val="28"/>
          <w:szCs w:val="28"/>
        </w:rPr>
        <w:t>, соціальній</w:t>
      </w:r>
      <w:r w:rsidR="00B9792E" w:rsidRPr="003703DE">
        <w:rPr>
          <w:sz w:val="28"/>
          <w:szCs w:val="28"/>
        </w:rPr>
        <w:t xml:space="preserve"> та гуманітарній сферах</w:t>
      </w:r>
      <w:r w:rsidR="001757DB">
        <w:rPr>
          <w:sz w:val="28"/>
          <w:szCs w:val="28"/>
        </w:rPr>
        <w:t>, а також розвитку</w:t>
      </w:r>
      <w:r w:rsidR="001757DB" w:rsidRPr="001757DB">
        <w:rPr>
          <w:sz w:val="28"/>
          <w:szCs w:val="28"/>
        </w:rPr>
        <w:t xml:space="preserve"> </w:t>
      </w:r>
      <w:r w:rsidR="00C23F96">
        <w:rPr>
          <w:sz w:val="28"/>
          <w:szCs w:val="28"/>
        </w:rPr>
        <w:t>і</w:t>
      </w:r>
      <w:r w:rsidR="001757DB" w:rsidRPr="001757DB">
        <w:rPr>
          <w:sz w:val="28"/>
          <w:szCs w:val="28"/>
        </w:rPr>
        <w:t xml:space="preserve"> зміцнення міжрегіональної співпраці</w:t>
      </w:r>
      <w:r w:rsidR="002921B8">
        <w:rPr>
          <w:sz w:val="28"/>
          <w:szCs w:val="28"/>
        </w:rPr>
        <w:t xml:space="preserve"> між областями України</w:t>
      </w:r>
      <w:r w:rsidR="00B9792E" w:rsidRPr="003703DE">
        <w:rPr>
          <w:sz w:val="28"/>
          <w:szCs w:val="28"/>
        </w:rPr>
        <w:t>.</w:t>
      </w:r>
      <w:r w:rsidR="00851247">
        <w:rPr>
          <w:sz w:val="28"/>
          <w:szCs w:val="28"/>
        </w:rPr>
        <w:t xml:space="preserve"> </w:t>
      </w:r>
    </w:p>
    <w:p w:rsidR="000E03BD" w:rsidRDefault="000E03BD" w:rsidP="00851247">
      <w:pPr>
        <w:ind w:firstLine="851"/>
        <w:jc w:val="both"/>
        <w:rPr>
          <w:sz w:val="28"/>
          <w:szCs w:val="28"/>
        </w:rPr>
      </w:pPr>
      <w:r w:rsidRPr="000E03BD">
        <w:rPr>
          <w:sz w:val="28"/>
          <w:szCs w:val="28"/>
        </w:rPr>
        <w:t>Міжрегіональна співпраця дає можливість більш ефективно використати наявні економічний і ресурсний потенціали, покращити самозабезпечення продукцією, яку виробляють регіони, визначитись з експортною конкурентоспроможною продукцією.</w:t>
      </w:r>
    </w:p>
    <w:p w:rsidR="009E66B7" w:rsidRDefault="009C54F2" w:rsidP="00851247">
      <w:pPr>
        <w:ind w:firstLine="851"/>
        <w:jc w:val="both"/>
        <w:rPr>
          <w:sz w:val="28"/>
          <w:szCs w:val="28"/>
        </w:rPr>
      </w:pPr>
      <w:r w:rsidRPr="009C54F2">
        <w:rPr>
          <w:sz w:val="28"/>
          <w:szCs w:val="28"/>
        </w:rPr>
        <w:t>Міжрегіональне і прикордонне співробітництво спрямоване на вирішення конкретних соціально-економічних проблем кожної території. Інтенсивність цього співробітництва залежить від рівня економічного розвитку території, розгалуженості її транспортної системи, наявності конкурентних переваг</w:t>
      </w:r>
      <w:r>
        <w:rPr>
          <w:sz w:val="28"/>
          <w:szCs w:val="28"/>
        </w:rPr>
        <w:t xml:space="preserve"> у</w:t>
      </w:r>
      <w:r w:rsidRPr="009C54F2">
        <w:rPr>
          <w:sz w:val="28"/>
          <w:szCs w:val="28"/>
        </w:rPr>
        <w:t xml:space="preserve"> міжнародному поділу праці та багатьох інших факторів. За будь-яких умов розвиток </w:t>
      </w:r>
      <w:r w:rsidR="00CF10E1">
        <w:rPr>
          <w:sz w:val="28"/>
          <w:szCs w:val="28"/>
        </w:rPr>
        <w:t>міжрегіонального та транско</w:t>
      </w:r>
      <w:r w:rsidRPr="009C54F2">
        <w:rPr>
          <w:sz w:val="28"/>
          <w:szCs w:val="28"/>
        </w:rPr>
        <w:t>рдонного співробітництва надає нового імпульсу розвитку цих територій, сприяє залученню іноземних інвестицій та створенню транспортних коридорів.</w:t>
      </w:r>
    </w:p>
    <w:p w:rsidR="007A3EE6" w:rsidRPr="00B9792E" w:rsidRDefault="007A3EE6" w:rsidP="007A3EE6">
      <w:pPr>
        <w:ind w:firstLine="709"/>
        <w:jc w:val="both"/>
        <w:rPr>
          <w:sz w:val="28"/>
          <w:szCs w:val="28"/>
        </w:rPr>
      </w:pPr>
    </w:p>
    <w:p w:rsidR="007A3EE6" w:rsidRDefault="007A3EE6" w:rsidP="003552A8">
      <w:pPr>
        <w:pStyle w:val="a8"/>
        <w:numPr>
          <w:ilvl w:val="0"/>
          <w:numId w:val="1"/>
        </w:numPr>
        <w:spacing w:before="0" w:beforeAutospacing="0" w:after="0" w:afterAutospacing="0"/>
        <w:jc w:val="center"/>
        <w:rPr>
          <w:rFonts w:ascii="Times New Roman" w:hAnsi="Times New Roman" w:cs="Times New Roman"/>
          <w:b/>
          <w:bCs/>
          <w:color w:val="000000"/>
          <w:sz w:val="28"/>
          <w:szCs w:val="28"/>
          <w:lang w:val="uk-UA"/>
        </w:rPr>
      </w:pPr>
      <w:r w:rsidRPr="00C4616E">
        <w:rPr>
          <w:rFonts w:ascii="Times New Roman" w:hAnsi="Times New Roman" w:cs="Times New Roman"/>
          <w:b/>
          <w:bCs/>
          <w:color w:val="000000"/>
          <w:sz w:val="28"/>
          <w:szCs w:val="28"/>
          <w:lang w:val="uk-UA"/>
        </w:rPr>
        <w:t>Мета і шляхи її досягнення</w:t>
      </w:r>
    </w:p>
    <w:p w:rsidR="00A90819" w:rsidRDefault="003552A8" w:rsidP="003703DE">
      <w:pPr>
        <w:spacing w:before="60"/>
        <w:ind w:firstLine="720"/>
        <w:jc w:val="both"/>
        <w:rPr>
          <w:sz w:val="28"/>
          <w:szCs w:val="28"/>
        </w:rPr>
      </w:pPr>
      <w:r w:rsidRPr="0079417F">
        <w:rPr>
          <w:sz w:val="28"/>
          <w:szCs w:val="28"/>
        </w:rPr>
        <w:t xml:space="preserve">Метою Програми є </w:t>
      </w:r>
      <w:r w:rsidR="003703DE">
        <w:rPr>
          <w:sz w:val="28"/>
          <w:szCs w:val="28"/>
        </w:rPr>
        <w:t xml:space="preserve">подальша </w:t>
      </w:r>
      <w:r w:rsidRPr="0079417F">
        <w:rPr>
          <w:sz w:val="28"/>
          <w:szCs w:val="28"/>
        </w:rPr>
        <w:t xml:space="preserve">активізація соціально-економічного, науково- технічного, екологічного, культурного розвитку </w:t>
      </w:r>
      <w:r w:rsidR="0091118A">
        <w:rPr>
          <w:sz w:val="28"/>
          <w:szCs w:val="28"/>
        </w:rPr>
        <w:t xml:space="preserve">регіону за участю </w:t>
      </w:r>
      <w:r w:rsidRPr="0079417F">
        <w:rPr>
          <w:sz w:val="28"/>
          <w:szCs w:val="28"/>
        </w:rPr>
        <w:t>суб’єктів транскордонного</w:t>
      </w:r>
      <w:r>
        <w:rPr>
          <w:sz w:val="28"/>
          <w:szCs w:val="28"/>
        </w:rPr>
        <w:t xml:space="preserve"> </w:t>
      </w:r>
      <w:r w:rsidR="009A1340">
        <w:rPr>
          <w:sz w:val="28"/>
          <w:szCs w:val="28"/>
        </w:rPr>
        <w:t xml:space="preserve">та міжрегіонального </w:t>
      </w:r>
      <w:r w:rsidRPr="0079417F">
        <w:rPr>
          <w:sz w:val="28"/>
          <w:szCs w:val="28"/>
        </w:rPr>
        <w:t>співробітництва</w:t>
      </w:r>
      <w:r w:rsidRPr="00353410">
        <w:rPr>
          <w:sz w:val="28"/>
          <w:szCs w:val="28"/>
        </w:rPr>
        <w:t>.</w:t>
      </w:r>
      <w:r w:rsidR="003703DE" w:rsidRPr="00353410">
        <w:rPr>
          <w:sz w:val="28"/>
          <w:szCs w:val="28"/>
        </w:rPr>
        <w:t xml:space="preserve"> На сьогодні </w:t>
      </w:r>
      <w:r w:rsidR="0007607C">
        <w:rPr>
          <w:sz w:val="28"/>
          <w:szCs w:val="28"/>
        </w:rPr>
        <w:t xml:space="preserve">укладено 37 </w:t>
      </w:r>
      <w:r w:rsidR="0088191F">
        <w:rPr>
          <w:sz w:val="28"/>
          <w:szCs w:val="28"/>
        </w:rPr>
        <w:t xml:space="preserve">міжрегіональних транскордонних угод про співпрацю між </w:t>
      </w:r>
      <w:r w:rsidR="003703DE" w:rsidRPr="00353410">
        <w:rPr>
          <w:sz w:val="28"/>
          <w:szCs w:val="28"/>
        </w:rPr>
        <w:t>Закарпат</w:t>
      </w:r>
      <w:r w:rsidR="0088191F">
        <w:rPr>
          <w:sz w:val="28"/>
          <w:szCs w:val="28"/>
        </w:rPr>
        <w:t>ською областю та регіонами партнерами країн Європейського Союзу. Так, Закарпаття</w:t>
      </w:r>
      <w:r w:rsidR="003703DE" w:rsidRPr="00353410">
        <w:rPr>
          <w:sz w:val="28"/>
          <w:szCs w:val="28"/>
        </w:rPr>
        <w:t xml:space="preserve"> має офіційно встановлені партнерські зв’язки з 1</w:t>
      </w:r>
      <w:r w:rsidR="005B0F99">
        <w:rPr>
          <w:sz w:val="28"/>
          <w:szCs w:val="28"/>
        </w:rPr>
        <w:t>8</w:t>
      </w:r>
      <w:r w:rsidR="003703DE" w:rsidRPr="00353410">
        <w:rPr>
          <w:sz w:val="28"/>
          <w:szCs w:val="28"/>
        </w:rPr>
        <w:t xml:space="preserve"> регіонами країн Європейського Союзу, зокрема</w:t>
      </w:r>
      <w:r w:rsidR="00A836F2">
        <w:rPr>
          <w:sz w:val="28"/>
          <w:szCs w:val="28"/>
        </w:rPr>
        <w:t>, з</w:t>
      </w:r>
      <w:r w:rsidR="003703DE" w:rsidRPr="00353410">
        <w:rPr>
          <w:sz w:val="28"/>
          <w:szCs w:val="28"/>
        </w:rPr>
        <w:t xml:space="preserve"> областями </w:t>
      </w:r>
      <w:proofErr w:type="spellStart"/>
      <w:r w:rsidR="003703DE" w:rsidRPr="00353410">
        <w:rPr>
          <w:sz w:val="28"/>
          <w:szCs w:val="28"/>
        </w:rPr>
        <w:t>Саболч</w:t>
      </w:r>
      <w:proofErr w:type="spellEnd"/>
      <w:r w:rsidR="003703DE" w:rsidRPr="00353410">
        <w:rPr>
          <w:sz w:val="28"/>
          <w:szCs w:val="28"/>
        </w:rPr>
        <w:t>-</w:t>
      </w:r>
      <w:proofErr w:type="spellStart"/>
      <w:r w:rsidR="003703DE" w:rsidRPr="00353410">
        <w:rPr>
          <w:sz w:val="28"/>
          <w:szCs w:val="28"/>
        </w:rPr>
        <w:t>Сатмар</w:t>
      </w:r>
      <w:proofErr w:type="spellEnd"/>
      <w:r w:rsidR="003703DE" w:rsidRPr="00353410">
        <w:rPr>
          <w:sz w:val="28"/>
          <w:szCs w:val="28"/>
        </w:rPr>
        <w:t xml:space="preserve">-Берег, </w:t>
      </w:r>
      <w:proofErr w:type="spellStart"/>
      <w:r w:rsidR="003703DE" w:rsidRPr="00353410">
        <w:rPr>
          <w:sz w:val="28"/>
          <w:szCs w:val="28"/>
        </w:rPr>
        <w:t>Боршод-Абауй-Земплен</w:t>
      </w:r>
      <w:proofErr w:type="spellEnd"/>
      <w:r w:rsidR="008E1CFB">
        <w:rPr>
          <w:sz w:val="28"/>
          <w:szCs w:val="28"/>
        </w:rPr>
        <w:t xml:space="preserve">, </w:t>
      </w:r>
      <w:proofErr w:type="spellStart"/>
      <w:r w:rsidR="003703DE" w:rsidRPr="00353410">
        <w:rPr>
          <w:sz w:val="28"/>
          <w:szCs w:val="28"/>
        </w:rPr>
        <w:t>Гевеш</w:t>
      </w:r>
      <w:proofErr w:type="spellEnd"/>
      <w:r w:rsidR="008E1CFB">
        <w:rPr>
          <w:sz w:val="28"/>
          <w:szCs w:val="28"/>
        </w:rPr>
        <w:t xml:space="preserve"> та Бач-</w:t>
      </w:r>
      <w:proofErr w:type="spellStart"/>
      <w:r w:rsidR="008E1CFB">
        <w:rPr>
          <w:sz w:val="28"/>
          <w:szCs w:val="28"/>
        </w:rPr>
        <w:t>Кішкун</w:t>
      </w:r>
      <w:proofErr w:type="spellEnd"/>
      <w:r w:rsidR="003703DE" w:rsidRPr="00353410">
        <w:rPr>
          <w:sz w:val="28"/>
          <w:szCs w:val="28"/>
        </w:rPr>
        <w:t xml:space="preserve"> Угорщини,</w:t>
      </w:r>
      <w:r w:rsidR="003703DE" w:rsidRPr="003703DE">
        <w:rPr>
          <w:sz w:val="28"/>
          <w:szCs w:val="28"/>
        </w:rPr>
        <w:t xml:space="preserve"> </w:t>
      </w:r>
      <w:proofErr w:type="spellStart"/>
      <w:r w:rsidR="003703DE" w:rsidRPr="003703DE">
        <w:rPr>
          <w:sz w:val="28"/>
          <w:szCs w:val="28"/>
        </w:rPr>
        <w:t>Кошицьким</w:t>
      </w:r>
      <w:proofErr w:type="spellEnd"/>
      <w:r w:rsidR="003703DE" w:rsidRPr="003703DE">
        <w:rPr>
          <w:sz w:val="28"/>
          <w:szCs w:val="28"/>
        </w:rPr>
        <w:t xml:space="preserve"> та </w:t>
      </w:r>
      <w:proofErr w:type="spellStart"/>
      <w:r w:rsidR="003703DE" w:rsidRPr="003703DE">
        <w:rPr>
          <w:sz w:val="28"/>
          <w:szCs w:val="28"/>
        </w:rPr>
        <w:t>Пряшівським</w:t>
      </w:r>
      <w:proofErr w:type="spellEnd"/>
      <w:r w:rsidR="003703DE" w:rsidRPr="003703DE">
        <w:rPr>
          <w:sz w:val="28"/>
          <w:szCs w:val="28"/>
        </w:rPr>
        <w:t xml:space="preserve"> самоврядними краями Словаччини, Підкарпа</w:t>
      </w:r>
      <w:r w:rsidR="009A1340">
        <w:rPr>
          <w:sz w:val="28"/>
          <w:szCs w:val="28"/>
        </w:rPr>
        <w:t>тським воєводством Польщі, краями Височи</w:t>
      </w:r>
      <w:r w:rsidR="003703DE" w:rsidRPr="003703DE">
        <w:rPr>
          <w:sz w:val="28"/>
          <w:szCs w:val="28"/>
        </w:rPr>
        <w:t>на</w:t>
      </w:r>
      <w:r w:rsidR="009A1340">
        <w:rPr>
          <w:sz w:val="28"/>
          <w:szCs w:val="28"/>
        </w:rPr>
        <w:t xml:space="preserve">, </w:t>
      </w:r>
      <w:proofErr w:type="spellStart"/>
      <w:r w:rsidR="009A1340">
        <w:rPr>
          <w:sz w:val="28"/>
          <w:szCs w:val="28"/>
        </w:rPr>
        <w:t>Пардубіцький</w:t>
      </w:r>
      <w:proofErr w:type="spellEnd"/>
      <w:r w:rsidR="009A1340">
        <w:rPr>
          <w:sz w:val="28"/>
          <w:szCs w:val="28"/>
        </w:rPr>
        <w:t xml:space="preserve">, Устецький, </w:t>
      </w:r>
      <w:proofErr w:type="spellStart"/>
      <w:r w:rsidR="009A1340">
        <w:rPr>
          <w:sz w:val="28"/>
          <w:szCs w:val="28"/>
        </w:rPr>
        <w:t>Краловоградецький</w:t>
      </w:r>
      <w:proofErr w:type="spellEnd"/>
      <w:r w:rsidR="008E1CFB">
        <w:rPr>
          <w:sz w:val="28"/>
          <w:szCs w:val="28"/>
        </w:rPr>
        <w:t>,</w:t>
      </w:r>
      <w:r w:rsidR="009A1340">
        <w:rPr>
          <w:sz w:val="28"/>
          <w:szCs w:val="28"/>
        </w:rPr>
        <w:t xml:space="preserve"> </w:t>
      </w:r>
      <w:proofErr w:type="spellStart"/>
      <w:r w:rsidR="009A1340">
        <w:rPr>
          <w:sz w:val="28"/>
          <w:szCs w:val="28"/>
        </w:rPr>
        <w:t>Мораво</w:t>
      </w:r>
      <w:proofErr w:type="spellEnd"/>
      <w:r w:rsidR="009A1340">
        <w:rPr>
          <w:sz w:val="28"/>
          <w:szCs w:val="28"/>
        </w:rPr>
        <w:t>-Сілезький</w:t>
      </w:r>
      <w:r w:rsidR="008E1CFB">
        <w:rPr>
          <w:sz w:val="28"/>
          <w:szCs w:val="28"/>
        </w:rPr>
        <w:t xml:space="preserve"> </w:t>
      </w:r>
      <w:r w:rsidR="003703DE" w:rsidRPr="003703DE">
        <w:rPr>
          <w:sz w:val="28"/>
          <w:szCs w:val="28"/>
        </w:rPr>
        <w:t xml:space="preserve">Чеської Республіки, </w:t>
      </w:r>
      <w:proofErr w:type="spellStart"/>
      <w:r w:rsidR="003703DE" w:rsidRPr="003703DE">
        <w:rPr>
          <w:sz w:val="28"/>
          <w:szCs w:val="28"/>
        </w:rPr>
        <w:t>Марамурешським</w:t>
      </w:r>
      <w:proofErr w:type="spellEnd"/>
      <w:r w:rsidR="003703DE" w:rsidRPr="003703DE">
        <w:rPr>
          <w:sz w:val="28"/>
          <w:szCs w:val="28"/>
        </w:rPr>
        <w:t xml:space="preserve"> та </w:t>
      </w:r>
      <w:proofErr w:type="spellStart"/>
      <w:r w:rsidR="003703DE" w:rsidRPr="003703DE">
        <w:rPr>
          <w:sz w:val="28"/>
          <w:szCs w:val="28"/>
        </w:rPr>
        <w:t>Сату-Марським</w:t>
      </w:r>
      <w:proofErr w:type="spellEnd"/>
      <w:r w:rsidR="003703DE" w:rsidRPr="003703DE">
        <w:rPr>
          <w:sz w:val="28"/>
          <w:szCs w:val="28"/>
        </w:rPr>
        <w:t xml:space="preserve"> повітами Румунії, </w:t>
      </w:r>
      <w:proofErr w:type="spellStart"/>
      <w:r w:rsidR="003703DE" w:rsidRPr="003703DE">
        <w:rPr>
          <w:sz w:val="28"/>
          <w:szCs w:val="28"/>
        </w:rPr>
        <w:t>Вуковарсько-Сремською</w:t>
      </w:r>
      <w:proofErr w:type="spellEnd"/>
      <w:r w:rsidR="003703DE" w:rsidRPr="003703DE">
        <w:rPr>
          <w:sz w:val="28"/>
          <w:szCs w:val="28"/>
        </w:rPr>
        <w:t xml:space="preserve"> </w:t>
      </w:r>
      <w:proofErr w:type="spellStart"/>
      <w:r w:rsidR="003703DE" w:rsidRPr="003703DE">
        <w:rPr>
          <w:sz w:val="28"/>
          <w:szCs w:val="28"/>
        </w:rPr>
        <w:t>жупанією</w:t>
      </w:r>
      <w:proofErr w:type="spellEnd"/>
      <w:r w:rsidR="003703DE" w:rsidRPr="003703DE">
        <w:rPr>
          <w:sz w:val="28"/>
          <w:szCs w:val="28"/>
        </w:rPr>
        <w:t xml:space="preserve"> Хорватії, Автономним краєм Воєводино Республіки Сербія, Каунаським районним самоврядуванням. Найближчим часом передбачається підписання ще </w:t>
      </w:r>
      <w:r w:rsidR="001C3CA4">
        <w:rPr>
          <w:sz w:val="28"/>
          <w:szCs w:val="28"/>
        </w:rPr>
        <w:t>низки</w:t>
      </w:r>
      <w:r w:rsidR="003703DE" w:rsidRPr="003703DE">
        <w:rPr>
          <w:sz w:val="28"/>
          <w:szCs w:val="28"/>
        </w:rPr>
        <w:t xml:space="preserve"> угод про </w:t>
      </w:r>
      <w:r w:rsidR="003703DE" w:rsidRPr="003703DE">
        <w:rPr>
          <w:sz w:val="28"/>
          <w:szCs w:val="28"/>
        </w:rPr>
        <w:lastRenderedPageBreak/>
        <w:t>співробітництво між регіональними органами самоврядування Закарпатської області та сусідніх держав</w:t>
      </w:r>
      <w:r w:rsidR="005B0F99">
        <w:rPr>
          <w:sz w:val="28"/>
          <w:szCs w:val="28"/>
        </w:rPr>
        <w:t>.</w:t>
      </w:r>
    </w:p>
    <w:p w:rsidR="00A90819" w:rsidRDefault="00853E69" w:rsidP="003703DE">
      <w:pPr>
        <w:spacing w:before="60"/>
        <w:ind w:firstLine="720"/>
        <w:jc w:val="both"/>
        <w:rPr>
          <w:sz w:val="28"/>
          <w:szCs w:val="28"/>
        </w:rPr>
      </w:pPr>
      <w:r>
        <w:rPr>
          <w:sz w:val="28"/>
          <w:szCs w:val="28"/>
        </w:rPr>
        <w:t>Р</w:t>
      </w:r>
      <w:r w:rsidR="00A90819">
        <w:rPr>
          <w:sz w:val="28"/>
          <w:szCs w:val="28"/>
        </w:rPr>
        <w:t xml:space="preserve">еалізація </w:t>
      </w:r>
      <w:r>
        <w:rPr>
          <w:sz w:val="28"/>
          <w:szCs w:val="28"/>
        </w:rPr>
        <w:t xml:space="preserve">підписаних угод передбачає здійснення  комплексу заходів культурного, соціального і економічного характеру, що </w:t>
      </w:r>
      <w:r w:rsidR="00A90819">
        <w:rPr>
          <w:sz w:val="28"/>
          <w:szCs w:val="28"/>
        </w:rPr>
        <w:t xml:space="preserve">сприятиме </w:t>
      </w:r>
      <w:r>
        <w:rPr>
          <w:sz w:val="28"/>
          <w:szCs w:val="28"/>
        </w:rPr>
        <w:t xml:space="preserve">залученню </w:t>
      </w:r>
      <w:r w:rsidR="00A90819">
        <w:rPr>
          <w:sz w:val="28"/>
          <w:szCs w:val="28"/>
        </w:rPr>
        <w:t xml:space="preserve">інвестицій </w:t>
      </w:r>
      <w:r w:rsidR="001C3CA4">
        <w:rPr>
          <w:sz w:val="28"/>
          <w:szCs w:val="28"/>
        </w:rPr>
        <w:t xml:space="preserve">як </w:t>
      </w:r>
      <w:r>
        <w:rPr>
          <w:sz w:val="28"/>
          <w:szCs w:val="28"/>
        </w:rPr>
        <w:t xml:space="preserve">від </w:t>
      </w:r>
      <w:r w:rsidR="00E15165">
        <w:rPr>
          <w:sz w:val="28"/>
          <w:szCs w:val="28"/>
        </w:rPr>
        <w:t>впровадження</w:t>
      </w:r>
      <w:r>
        <w:rPr>
          <w:sz w:val="28"/>
          <w:szCs w:val="28"/>
        </w:rPr>
        <w:t xml:space="preserve"> проєктів програм ЄС</w:t>
      </w:r>
      <w:r w:rsidR="001C3CA4">
        <w:rPr>
          <w:sz w:val="28"/>
          <w:szCs w:val="28"/>
        </w:rPr>
        <w:t>,</w:t>
      </w:r>
      <w:r>
        <w:rPr>
          <w:sz w:val="28"/>
          <w:szCs w:val="28"/>
        </w:rPr>
        <w:t xml:space="preserve"> так і від </w:t>
      </w:r>
      <w:r w:rsidR="00A90819">
        <w:rPr>
          <w:sz w:val="28"/>
          <w:szCs w:val="28"/>
        </w:rPr>
        <w:t>партнерських регіонів у соціальну сферу нашої області на мільйони гривень, здійснення спільних інвестиційних про</w:t>
      </w:r>
      <w:r w:rsidR="0098277F">
        <w:rPr>
          <w:sz w:val="28"/>
          <w:szCs w:val="28"/>
        </w:rPr>
        <w:t>є</w:t>
      </w:r>
      <w:r w:rsidR="00A90819">
        <w:rPr>
          <w:sz w:val="28"/>
          <w:szCs w:val="28"/>
        </w:rPr>
        <w:t>ктів.</w:t>
      </w:r>
    </w:p>
    <w:p w:rsidR="00807035" w:rsidRDefault="003703DE" w:rsidP="00807035">
      <w:pPr>
        <w:spacing w:before="60"/>
        <w:ind w:firstLine="720"/>
        <w:jc w:val="both"/>
        <w:rPr>
          <w:sz w:val="28"/>
          <w:szCs w:val="28"/>
        </w:rPr>
      </w:pPr>
      <w:r w:rsidRPr="003703DE">
        <w:rPr>
          <w:sz w:val="28"/>
          <w:szCs w:val="28"/>
        </w:rPr>
        <w:t>Кр</w:t>
      </w:r>
      <w:r w:rsidR="00A90819">
        <w:rPr>
          <w:sz w:val="28"/>
          <w:szCs w:val="28"/>
        </w:rPr>
        <w:t>і</w:t>
      </w:r>
      <w:r w:rsidRPr="003703DE">
        <w:rPr>
          <w:sz w:val="28"/>
          <w:szCs w:val="28"/>
        </w:rPr>
        <w:t>м того</w:t>
      </w:r>
      <w:r w:rsidR="001C3CA4">
        <w:rPr>
          <w:sz w:val="28"/>
          <w:szCs w:val="28"/>
        </w:rPr>
        <w:t>,</w:t>
      </w:r>
      <w:r w:rsidRPr="003703DE">
        <w:rPr>
          <w:sz w:val="28"/>
          <w:szCs w:val="28"/>
        </w:rPr>
        <w:t xml:space="preserve"> партнерські зв’язки встановлено також на рівні майже 100 територіальних громад міст і районів, сіл і селищ, установ та організацій Закарпаття з відповідними  громадами та  установами сусідніх регіонів Румунії, Угорщини, Словаччини, Польщі, а також Чехії, Австрії, Німеччини  та інших країн.</w:t>
      </w:r>
      <w:r w:rsidR="00A90819">
        <w:rPr>
          <w:sz w:val="28"/>
          <w:szCs w:val="28"/>
        </w:rPr>
        <w:t xml:space="preserve"> І ця робота  продовжується. </w:t>
      </w:r>
    </w:p>
    <w:p w:rsidR="00807035" w:rsidRPr="00807035" w:rsidRDefault="00807035" w:rsidP="0074347B">
      <w:pPr>
        <w:ind w:firstLine="720"/>
        <w:jc w:val="both"/>
        <w:rPr>
          <w:bCs/>
          <w:color w:val="000000"/>
          <w:sz w:val="28"/>
          <w:szCs w:val="28"/>
        </w:rPr>
      </w:pPr>
      <w:r>
        <w:rPr>
          <w:sz w:val="28"/>
          <w:szCs w:val="28"/>
        </w:rPr>
        <w:t>Н</w:t>
      </w:r>
      <w:r w:rsidRPr="00807035">
        <w:rPr>
          <w:bCs/>
          <w:color w:val="000000"/>
          <w:sz w:val="28"/>
          <w:szCs w:val="28"/>
        </w:rPr>
        <w:t xml:space="preserve">а сучасному етапі розвитку регіональної економічної політики дуже важливим фактором є поліпшення фінансового співробітництва для розширення і розвитку </w:t>
      </w:r>
      <w:r>
        <w:rPr>
          <w:bCs/>
          <w:color w:val="000000"/>
          <w:sz w:val="28"/>
          <w:szCs w:val="28"/>
        </w:rPr>
        <w:t>міжрегіональ</w:t>
      </w:r>
      <w:r w:rsidRPr="00807035">
        <w:rPr>
          <w:bCs/>
          <w:color w:val="000000"/>
          <w:sz w:val="28"/>
          <w:szCs w:val="28"/>
        </w:rPr>
        <w:t xml:space="preserve">ного співробітництва. Вдосконалення системи фінансового забезпечення </w:t>
      </w:r>
      <w:r>
        <w:rPr>
          <w:bCs/>
          <w:color w:val="000000"/>
          <w:sz w:val="28"/>
          <w:szCs w:val="28"/>
        </w:rPr>
        <w:t>міжрегіональ</w:t>
      </w:r>
      <w:r w:rsidRPr="00807035">
        <w:rPr>
          <w:bCs/>
          <w:color w:val="000000"/>
          <w:sz w:val="28"/>
          <w:szCs w:val="28"/>
        </w:rPr>
        <w:t>ного співробітництва може бути таким:</w:t>
      </w:r>
    </w:p>
    <w:p w:rsidR="00807035" w:rsidRPr="00807035" w:rsidRDefault="00807035" w:rsidP="0074347B">
      <w:pPr>
        <w:pStyle w:val="a8"/>
        <w:spacing w:before="0" w:beforeAutospacing="0" w:after="0" w:afterAutospacing="0"/>
        <w:ind w:firstLine="708"/>
        <w:jc w:val="both"/>
        <w:rPr>
          <w:rFonts w:ascii="Times New Roman" w:hAnsi="Times New Roman" w:cs="Times New Roman"/>
          <w:bCs/>
          <w:color w:val="000000"/>
          <w:sz w:val="28"/>
          <w:szCs w:val="28"/>
          <w:lang w:val="uk-UA"/>
        </w:rPr>
      </w:pPr>
      <w:r w:rsidRPr="00807035">
        <w:rPr>
          <w:rFonts w:ascii="Times New Roman" w:hAnsi="Times New Roman" w:cs="Times New Roman"/>
          <w:bCs/>
          <w:color w:val="000000"/>
          <w:sz w:val="28"/>
          <w:szCs w:val="28"/>
          <w:lang w:val="uk-UA"/>
        </w:rPr>
        <w:t xml:space="preserve">поряд з державним фінансуванням залучати недержавні джерела формування фінансових ресурсів (кошти </w:t>
      </w:r>
      <w:r w:rsidR="0074347B">
        <w:rPr>
          <w:rFonts w:ascii="Times New Roman" w:hAnsi="Times New Roman" w:cs="Times New Roman"/>
          <w:bCs/>
          <w:color w:val="000000"/>
          <w:sz w:val="28"/>
          <w:szCs w:val="28"/>
          <w:lang w:val="uk-UA"/>
        </w:rPr>
        <w:t>недержавних установ та організацій, підприємств</w:t>
      </w:r>
      <w:r w:rsidRPr="00807035">
        <w:rPr>
          <w:rFonts w:ascii="Times New Roman" w:hAnsi="Times New Roman" w:cs="Times New Roman"/>
          <w:bCs/>
          <w:color w:val="000000"/>
          <w:sz w:val="28"/>
          <w:szCs w:val="28"/>
          <w:lang w:val="uk-UA"/>
        </w:rPr>
        <w:t>, іноземного капіталу, міжнародних фінансових організацій);</w:t>
      </w:r>
    </w:p>
    <w:p w:rsidR="00807035" w:rsidRPr="00807035" w:rsidRDefault="00807035" w:rsidP="0074347B">
      <w:pPr>
        <w:pStyle w:val="a8"/>
        <w:spacing w:before="0" w:beforeAutospacing="0" w:after="0" w:afterAutospacing="0"/>
        <w:ind w:firstLine="708"/>
        <w:jc w:val="both"/>
        <w:rPr>
          <w:rFonts w:ascii="Times New Roman" w:hAnsi="Times New Roman" w:cs="Times New Roman"/>
          <w:bCs/>
          <w:color w:val="000000"/>
          <w:sz w:val="28"/>
          <w:szCs w:val="28"/>
          <w:lang w:val="uk-UA"/>
        </w:rPr>
      </w:pPr>
      <w:r w:rsidRPr="00807035">
        <w:rPr>
          <w:rFonts w:ascii="Times New Roman" w:hAnsi="Times New Roman" w:cs="Times New Roman"/>
          <w:bCs/>
          <w:color w:val="000000"/>
          <w:sz w:val="28"/>
          <w:szCs w:val="28"/>
          <w:lang w:val="uk-UA"/>
        </w:rPr>
        <w:t xml:space="preserve">перехід від державного фінансування до кредитування проектів та програм </w:t>
      </w:r>
      <w:r w:rsidR="0074347B">
        <w:rPr>
          <w:rFonts w:ascii="Times New Roman" w:hAnsi="Times New Roman" w:cs="Times New Roman"/>
          <w:bCs/>
          <w:color w:val="000000"/>
          <w:sz w:val="28"/>
          <w:szCs w:val="28"/>
          <w:lang w:val="uk-UA"/>
        </w:rPr>
        <w:t xml:space="preserve">міжрегіонального </w:t>
      </w:r>
      <w:r w:rsidRPr="00807035">
        <w:rPr>
          <w:rFonts w:ascii="Times New Roman" w:hAnsi="Times New Roman" w:cs="Times New Roman"/>
          <w:bCs/>
          <w:color w:val="000000"/>
          <w:sz w:val="28"/>
          <w:szCs w:val="28"/>
          <w:lang w:val="uk-UA"/>
        </w:rPr>
        <w:t>співробітництва;</w:t>
      </w:r>
    </w:p>
    <w:p w:rsidR="00807035" w:rsidRPr="00807035" w:rsidRDefault="00807035" w:rsidP="0074347B">
      <w:pPr>
        <w:pStyle w:val="a8"/>
        <w:spacing w:before="0" w:beforeAutospacing="0" w:after="0" w:afterAutospacing="0"/>
        <w:ind w:firstLine="708"/>
        <w:jc w:val="both"/>
        <w:rPr>
          <w:rFonts w:ascii="Times New Roman" w:hAnsi="Times New Roman" w:cs="Times New Roman"/>
          <w:bCs/>
          <w:color w:val="000000"/>
          <w:sz w:val="28"/>
          <w:szCs w:val="28"/>
          <w:lang w:val="uk-UA"/>
        </w:rPr>
      </w:pPr>
      <w:r w:rsidRPr="00807035">
        <w:rPr>
          <w:rFonts w:ascii="Times New Roman" w:hAnsi="Times New Roman" w:cs="Times New Roman"/>
          <w:bCs/>
          <w:color w:val="000000"/>
          <w:sz w:val="28"/>
          <w:szCs w:val="28"/>
          <w:lang w:val="uk-UA"/>
        </w:rPr>
        <w:t>чітке дотримання принципу адресності фінансування.</w:t>
      </w:r>
    </w:p>
    <w:p w:rsidR="00CA7F22" w:rsidRDefault="00807035" w:rsidP="00CA7F22">
      <w:pPr>
        <w:pStyle w:val="a8"/>
        <w:spacing w:before="0" w:beforeAutospacing="0" w:after="0" w:afterAutospacing="0"/>
        <w:ind w:firstLine="708"/>
        <w:jc w:val="both"/>
        <w:rPr>
          <w:rFonts w:ascii="Times New Roman" w:hAnsi="Times New Roman" w:cs="Times New Roman"/>
          <w:bCs/>
          <w:color w:val="000000"/>
          <w:sz w:val="28"/>
          <w:szCs w:val="28"/>
          <w:lang w:val="uk-UA"/>
        </w:rPr>
      </w:pPr>
      <w:r w:rsidRPr="00807035">
        <w:rPr>
          <w:rFonts w:ascii="Times New Roman" w:hAnsi="Times New Roman" w:cs="Times New Roman"/>
          <w:bCs/>
          <w:color w:val="000000"/>
          <w:sz w:val="28"/>
          <w:szCs w:val="28"/>
          <w:lang w:val="uk-UA"/>
        </w:rPr>
        <w:t>Важливим механізмом, який здатний забезпечити формування ефективних транскордонних інвестиційно-виробничих зв'язків, є міжрегіональне кооперування, яке повинне знайти свій розвиток і поширення у виробничому та фінансовому секторах національної економіки.</w:t>
      </w:r>
      <w:r w:rsidR="0074347B">
        <w:rPr>
          <w:rFonts w:ascii="Times New Roman" w:hAnsi="Times New Roman" w:cs="Times New Roman"/>
          <w:bCs/>
          <w:color w:val="000000"/>
          <w:sz w:val="28"/>
          <w:szCs w:val="28"/>
          <w:lang w:val="uk-UA"/>
        </w:rPr>
        <w:t xml:space="preserve"> </w:t>
      </w:r>
    </w:p>
    <w:p w:rsidR="00CA7F22" w:rsidRDefault="00CA7F22" w:rsidP="00CA7F22">
      <w:pPr>
        <w:pStyle w:val="a8"/>
        <w:spacing w:before="0" w:beforeAutospacing="0" w:after="0" w:afterAutospacing="0"/>
        <w:ind w:firstLine="708"/>
        <w:jc w:val="both"/>
        <w:rPr>
          <w:rFonts w:ascii="Times New Roman" w:hAnsi="Times New Roman" w:cs="Times New Roman"/>
          <w:bCs/>
          <w:color w:val="000000"/>
          <w:sz w:val="28"/>
          <w:szCs w:val="28"/>
          <w:lang w:val="uk-UA"/>
        </w:rPr>
      </w:pPr>
      <w:r>
        <w:rPr>
          <w:rFonts w:ascii="Times New Roman" w:hAnsi="Times New Roman" w:cs="Times New Roman"/>
          <w:bCs/>
          <w:color w:val="000000"/>
          <w:sz w:val="28"/>
          <w:szCs w:val="28"/>
          <w:lang w:val="uk-UA"/>
        </w:rPr>
        <w:t xml:space="preserve">Одним із пунктів </w:t>
      </w:r>
      <w:r w:rsidRPr="00CA7F22">
        <w:rPr>
          <w:rFonts w:ascii="Times New Roman" w:hAnsi="Times New Roman" w:cs="Times New Roman"/>
          <w:bCs/>
          <w:color w:val="000000"/>
          <w:sz w:val="28"/>
          <w:szCs w:val="28"/>
          <w:lang w:val="uk-UA"/>
        </w:rPr>
        <w:t>Програм</w:t>
      </w:r>
      <w:r>
        <w:rPr>
          <w:rFonts w:ascii="Times New Roman" w:hAnsi="Times New Roman" w:cs="Times New Roman"/>
          <w:bCs/>
          <w:color w:val="000000"/>
          <w:sz w:val="28"/>
          <w:szCs w:val="28"/>
          <w:lang w:val="uk-UA"/>
        </w:rPr>
        <w:t>и</w:t>
      </w:r>
      <w:r w:rsidRPr="00CA7F22">
        <w:rPr>
          <w:rFonts w:ascii="Times New Roman" w:hAnsi="Times New Roman" w:cs="Times New Roman"/>
          <w:bCs/>
          <w:color w:val="000000"/>
          <w:sz w:val="28"/>
          <w:szCs w:val="28"/>
          <w:lang w:val="uk-UA"/>
        </w:rPr>
        <w:t xml:space="preserve"> передбачено підтримку діяльності Європейського об’єднання територіального співробітництва з обмеженою відповідальністю «ТИСА» (далі – </w:t>
      </w:r>
      <w:proofErr w:type="spellStart"/>
      <w:r w:rsidRPr="00CA7F22">
        <w:rPr>
          <w:rFonts w:ascii="Times New Roman" w:hAnsi="Times New Roman" w:cs="Times New Roman"/>
          <w:bCs/>
          <w:color w:val="000000"/>
          <w:sz w:val="28"/>
          <w:szCs w:val="28"/>
          <w:lang w:val="uk-UA"/>
        </w:rPr>
        <w:t>ЄОТС</w:t>
      </w:r>
      <w:proofErr w:type="spellEnd"/>
      <w:r w:rsidRPr="00CA7F22">
        <w:rPr>
          <w:rFonts w:ascii="Times New Roman" w:hAnsi="Times New Roman" w:cs="Times New Roman"/>
          <w:bCs/>
          <w:color w:val="000000"/>
          <w:sz w:val="28"/>
          <w:szCs w:val="28"/>
          <w:lang w:val="uk-UA"/>
        </w:rPr>
        <w:t xml:space="preserve"> ТИСА) та  сплату членських внесків, які визначені Статутом цієї організації</w:t>
      </w:r>
      <w:r>
        <w:rPr>
          <w:rFonts w:ascii="Times New Roman" w:hAnsi="Times New Roman" w:cs="Times New Roman"/>
          <w:bCs/>
          <w:color w:val="000000"/>
          <w:sz w:val="28"/>
          <w:szCs w:val="28"/>
          <w:lang w:val="uk-UA"/>
        </w:rPr>
        <w:t>, а також фіна</w:t>
      </w:r>
      <w:r w:rsidRPr="00CA7F22">
        <w:rPr>
          <w:rFonts w:ascii="Times New Roman" w:hAnsi="Times New Roman" w:cs="Times New Roman"/>
          <w:bCs/>
          <w:color w:val="000000"/>
          <w:sz w:val="28"/>
          <w:szCs w:val="28"/>
          <w:lang w:val="uk-UA"/>
        </w:rPr>
        <w:t>нсову підтримку проєктам (програмам) транскордонного співробітництва, які мають достатню аргументацію щодо ефективного розв’язання актуальних проблем Закарпатської області та відібрані за  окремим рішенням сесії обласної ради. Пріоритетними визнаються ті проєкти (програми), що отримали фінансування в рамках програм міжнародної технічної допомоги.</w:t>
      </w:r>
    </w:p>
    <w:p w:rsidR="0098172D" w:rsidRDefault="0098172D" w:rsidP="007A3EE6">
      <w:pPr>
        <w:pStyle w:val="a8"/>
        <w:spacing w:before="0" w:beforeAutospacing="0" w:after="0" w:afterAutospacing="0"/>
        <w:jc w:val="center"/>
        <w:rPr>
          <w:rFonts w:ascii="Times New Roman" w:hAnsi="Times New Roman" w:cs="Times New Roman"/>
          <w:b/>
          <w:bCs/>
          <w:color w:val="000000"/>
          <w:sz w:val="28"/>
          <w:szCs w:val="28"/>
          <w:lang w:val="uk-UA"/>
        </w:rPr>
      </w:pPr>
    </w:p>
    <w:p w:rsidR="007A3EE6" w:rsidRPr="00C4616E" w:rsidRDefault="007A3EE6" w:rsidP="007A3EE6">
      <w:pPr>
        <w:pStyle w:val="a8"/>
        <w:spacing w:before="0" w:beforeAutospacing="0" w:after="0" w:afterAutospacing="0"/>
        <w:jc w:val="center"/>
        <w:rPr>
          <w:rFonts w:ascii="Times New Roman" w:hAnsi="Times New Roman" w:cs="Times New Roman"/>
          <w:b/>
          <w:bCs/>
          <w:color w:val="000000"/>
          <w:sz w:val="28"/>
          <w:szCs w:val="28"/>
          <w:lang w:val="uk-UA"/>
        </w:rPr>
      </w:pPr>
      <w:r w:rsidRPr="00C4616E">
        <w:rPr>
          <w:rFonts w:ascii="Times New Roman" w:hAnsi="Times New Roman" w:cs="Times New Roman"/>
          <w:b/>
          <w:bCs/>
          <w:color w:val="000000"/>
          <w:sz w:val="28"/>
          <w:szCs w:val="28"/>
          <w:lang w:val="uk-UA"/>
        </w:rPr>
        <w:t>3. Правові аспекти</w:t>
      </w:r>
    </w:p>
    <w:p w:rsidR="007A3EE6" w:rsidRPr="00C4616E" w:rsidRDefault="007A3EE6" w:rsidP="007A3EE6">
      <w:pPr>
        <w:pStyle w:val="a8"/>
        <w:spacing w:before="0" w:beforeAutospacing="0" w:after="0" w:afterAutospacing="0"/>
        <w:jc w:val="both"/>
        <w:rPr>
          <w:rFonts w:ascii="Times New Roman" w:hAnsi="Times New Roman" w:cs="Times New Roman"/>
          <w:color w:val="000000"/>
          <w:sz w:val="28"/>
          <w:szCs w:val="28"/>
          <w:lang w:val="uk-UA"/>
        </w:rPr>
      </w:pPr>
    </w:p>
    <w:p w:rsidR="003703DE" w:rsidRDefault="003703DE" w:rsidP="003703DE">
      <w:pPr>
        <w:pStyle w:val="a8"/>
        <w:spacing w:before="0" w:beforeAutospacing="0" w:after="0" w:afterAutospacing="0"/>
        <w:ind w:firstLine="708"/>
        <w:jc w:val="both"/>
        <w:rPr>
          <w:rFonts w:ascii="Times New Roman" w:hAnsi="Times New Roman" w:cs="Times New Roman"/>
          <w:sz w:val="28"/>
          <w:lang w:val="uk-UA"/>
        </w:rPr>
      </w:pPr>
      <w:r w:rsidRPr="003703DE">
        <w:rPr>
          <w:rFonts w:ascii="Times New Roman" w:hAnsi="Times New Roman" w:cs="Times New Roman"/>
          <w:sz w:val="28"/>
          <w:lang w:val="uk-UA"/>
        </w:rPr>
        <w:t xml:space="preserve">Відповідно до статті 43 Закону України «Про місцеве самоврядування в Україні», Закону України </w:t>
      </w:r>
      <w:r w:rsidRPr="003703DE">
        <w:rPr>
          <w:rFonts w:ascii="Times New Roman" w:hAnsi="Times New Roman" w:cs="Times New Roman"/>
          <w:sz w:val="28"/>
          <w:szCs w:val="28"/>
          <w:lang w:val="uk-UA"/>
        </w:rPr>
        <w:t>від</w:t>
      </w:r>
      <w:r w:rsidRPr="003703DE">
        <w:rPr>
          <w:rFonts w:ascii="Times New Roman" w:hAnsi="Times New Roman" w:cs="Times New Roman"/>
          <w:sz w:val="26"/>
          <w:szCs w:val="26"/>
          <w:lang w:val="uk-UA"/>
        </w:rPr>
        <w:t xml:space="preserve"> </w:t>
      </w:r>
      <w:r w:rsidRPr="003703DE">
        <w:rPr>
          <w:rFonts w:ascii="Times New Roman" w:hAnsi="Times New Roman" w:cs="Times New Roman"/>
          <w:sz w:val="28"/>
          <w:lang w:val="uk-UA"/>
        </w:rPr>
        <w:t>24 червня 2004 року № 1861-</w:t>
      </w:r>
      <w:r w:rsidRPr="003703DE">
        <w:rPr>
          <w:rFonts w:ascii="Times New Roman" w:hAnsi="Times New Roman" w:cs="Times New Roman"/>
          <w:sz w:val="28"/>
        </w:rPr>
        <w:t>IV</w:t>
      </w:r>
      <w:r w:rsidRPr="003703DE">
        <w:rPr>
          <w:rFonts w:ascii="Times New Roman" w:hAnsi="Times New Roman" w:cs="Times New Roman"/>
          <w:sz w:val="28"/>
          <w:lang w:val="uk-UA"/>
        </w:rPr>
        <w:t xml:space="preserve"> «Про транскордонне співробітництво», Указу Президента України від 25 травня 2001 року № 341/2001 «Про Концепцію державної регіональної політики»</w:t>
      </w:r>
      <w:r>
        <w:rPr>
          <w:rFonts w:ascii="Times New Roman" w:hAnsi="Times New Roman" w:cs="Times New Roman"/>
          <w:sz w:val="28"/>
          <w:lang w:val="uk-UA"/>
        </w:rPr>
        <w:t xml:space="preserve"> органи  місцевого самоврядування є суб’єктами транскордонного співробітництва</w:t>
      </w:r>
      <w:r w:rsidR="00B81404">
        <w:rPr>
          <w:rFonts w:ascii="Times New Roman" w:hAnsi="Times New Roman" w:cs="Times New Roman"/>
          <w:sz w:val="28"/>
          <w:lang w:val="uk-UA"/>
        </w:rPr>
        <w:t>.</w:t>
      </w:r>
      <w:r w:rsidR="00E44AB5">
        <w:rPr>
          <w:rFonts w:ascii="Times New Roman" w:hAnsi="Times New Roman" w:cs="Times New Roman"/>
          <w:sz w:val="28"/>
          <w:lang w:val="uk-UA"/>
        </w:rPr>
        <w:t xml:space="preserve"> Проект програми розроблено з врахуванням вимог </w:t>
      </w:r>
      <w:r w:rsidR="00E44AB5" w:rsidRPr="00C739B5">
        <w:rPr>
          <w:rFonts w:ascii="Times New Roman" w:eastAsia="Times New Roman" w:hAnsi="Times New Roman" w:cs="Times New Roman"/>
          <w:sz w:val="28"/>
          <w:szCs w:val="28"/>
          <w:lang w:val="uk-UA" w:eastAsia="uk-UA"/>
        </w:rPr>
        <w:t>Порядк</w:t>
      </w:r>
      <w:r w:rsidR="00E44AB5">
        <w:rPr>
          <w:rFonts w:ascii="Times New Roman" w:eastAsia="Times New Roman" w:hAnsi="Times New Roman" w:cs="Times New Roman"/>
          <w:sz w:val="28"/>
          <w:szCs w:val="28"/>
          <w:lang w:val="uk-UA" w:eastAsia="uk-UA"/>
        </w:rPr>
        <w:t>у</w:t>
      </w:r>
      <w:r w:rsidR="00E44AB5" w:rsidRPr="00C739B5">
        <w:rPr>
          <w:rFonts w:ascii="Times New Roman" w:eastAsia="Times New Roman" w:hAnsi="Times New Roman" w:cs="Times New Roman"/>
          <w:sz w:val="28"/>
          <w:szCs w:val="28"/>
          <w:lang w:val="uk-UA" w:eastAsia="uk-UA"/>
        </w:rPr>
        <w:t xml:space="preserve"> </w:t>
      </w:r>
      <w:r w:rsidR="008F1EBE" w:rsidRPr="008F1EBE">
        <w:rPr>
          <w:rFonts w:ascii="Times New Roman" w:eastAsia="Times New Roman" w:hAnsi="Times New Roman" w:cs="Times New Roman"/>
          <w:sz w:val="28"/>
          <w:szCs w:val="28"/>
          <w:lang w:val="uk-UA" w:eastAsia="uk-UA"/>
        </w:rPr>
        <w:t xml:space="preserve">обговорення і внесення на засідання сесій обласної ради обласних (бюджетних) цільових </w:t>
      </w:r>
      <w:r w:rsidR="008F1EBE" w:rsidRPr="008F1EBE">
        <w:rPr>
          <w:rFonts w:ascii="Times New Roman" w:eastAsia="Times New Roman" w:hAnsi="Times New Roman" w:cs="Times New Roman"/>
          <w:sz w:val="28"/>
          <w:szCs w:val="28"/>
          <w:lang w:val="uk-UA" w:eastAsia="uk-UA"/>
        </w:rPr>
        <w:lastRenderedPageBreak/>
        <w:t>програм, моніторингу та звітності щодо їх виконання</w:t>
      </w:r>
      <w:r w:rsidR="00E44AB5">
        <w:rPr>
          <w:rFonts w:ascii="Times New Roman" w:eastAsia="Times New Roman" w:hAnsi="Times New Roman" w:cs="Times New Roman"/>
          <w:sz w:val="28"/>
          <w:szCs w:val="28"/>
          <w:lang w:val="uk-UA" w:eastAsia="uk-UA"/>
        </w:rPr>
        <w:t>, затвердженого  рішенням обласної ради №</w:t>
      </w:r>
      <w:r w:rsidR="00BD3C75">
        <w:rPr>
          <w:rFonts w:ascii="Times New Roman" w:eastAsia="Times New Roman" w:hAnsi="Times New Roman" w:cs="Times New Roman"/>
          <w:sz w:val="28"/>
          <w:szCs w:val="28"/>
          <w:lang w:val="uk-UA" w:eastAsia="uk-UA"/>
        </w:rPr>
        <w:t>1178</w:t>
      </w:r>
      <w:r w:rsidR="00E44AB5">
        <w:rPr>
          <w:rFonts w:ascii="Times New Roman" w:eastAsia="Times New Roman" w:hAnsi="Times New Roman" w:cs="Times New Roman"/>
          <w:sz w:val="28"/>
          <w:szCs w:val="28"/>
          <w:lang w:val="uk-UA" w:eastAsia="uk-UA"/>
        </w:rPr>
        <w:t xml:space="preserve"> від </w:t>
      </w:r>
      <w:r w:rsidR="00BD3C75">
        <w:rPr>
          <w:rFonts w:ascii="Times New Roman" w:eastAsia="Times New Roman" w:hAnsi="Times New Roman" w:cs="Times New Roman"/>
          <w:sz w:val="28"/>
          <w:szCs w:val="28"/>
          <w:lang w:val="uk-UA" w:eastAsia="uk-UA"/>
        </w:rPr>
        <w:t>07</w:t>
      </w:r>
      <w:r w:rsidR="00E44AB5">
        <w:rPr>
          <w:rFonts w:ascii="Times New Roman" w:eastAsia="Times New Roman" w:hAnsi="Times New Roman" w:cs="Times New Roman"/>
          <w:sz w:val="28"/>
          <w:szCs w:val="28"/>
          <w:lang w:val="uk-UA" w:eastAsia="uk-UA"/>
        </w:rPr>
        <w:t>.0</w:t>
      </w:r>
      <w:r w:rsidR="00BD3C75">
        <w:rPr>
          <w:rFonts w:ascii="Times New Roman" w:eastAsia="Times New Roman" w:hAnsi="Times New Roman" w:cs="Times New Roman"/>
          <w:sz w:val="28"/>
          <w:szCs w:val="28"/>
          <w:lang w:val="uk-UA" w:eastAsia="uk-UA"/>
        </w:rPr>
        <w:t>6</w:t>
      </w:r>
      <w:r w:rsidR="00E44AB5">
        <w:rPr>
          <w:rFonts w:ascii="Times New Roman" w:eastAsia="Times New Roman" w:hAnsi="Times New Roman" w:cs="Times New Roman"/>
          <w:sz w:val="28"/>
          <w:szCs w:val="28"/>
          <w:lang w:val="uk-UA" w:eastAsia="uk-UA"/>
        </w:rPr>
        <w:t>.201</w:t>
      </w:r>
      <w:r w:rsidR="008F1EBE">
        <w:rPr>
          <w:rFonts w:ascii="Times New Roman" w:eastAsia="Times New Roman" w:hAnsi="Times New Roman" w:cs="Times New Roman"/>
          <w:sz w:val="28"/>
          <w:szCs w:val="28"/>
          <w:lang w:val="uk-UA" w:eastAsia="uk-UA"/>
        </w:rPr>
        <w:t xml:space="preserve">8 </w:t>
      </w:r>
      <w:r w:rsidR="00E44AB5">
        <w:rPr>
          <w:rFonts w:ascii="Times New Roman" w:eastAsia="Times New Roman" w:hAnsi="Times New Roman" w:cs="Times New Roman"/>
          <w:sz w:val="28"/>
          <w:szCs w:val="28"/>
          <w:lang w:val="uk-UA" w:eastAsia="uk-UA"/>
        </w:rPr>
        <w:t>р</w:t>
      </w:r>
      <w:r w:rsidR="008F1EBE">
        <w:rPr>
          <w:rFonts w:ascii="Times New Roman" w:eastAsia="Times New Roman" w:hAnsi="Times New Roman" w:cs="Times New Roman"/>
          <w:sz w:val="28"/>
          <w:szCs w:val="28"/>
          <w:lang w:val="uk-UA" w:eastAsia="uk-UA"/>
        </w:rPr>
        <w:t>оку</w:t>
      </w:r>
      <w:r w:rsidR="00E44AB5">
        <w:rPr>
          <w:rFonts w:ascii="Times New Roman" w:eastAsia="Times New Roman" w:hAnsi="Times New Roman" w:cs="Times New Roman"/>
          <w:sz w:val="28"/>
          <w:szCs w:val="28"/>
          <w:lang w:val="uk-UA" w:eastAsia="uk-UA"/>
        </w:rPr>
        <w:t>.</w:t>
      </w:r>
    </w:p>
    <w:p w:rsidR="00A90819" w:rsidRDefault="00A90819" w:rsidP="007A3EE6">
      <w:pPr>
        <w:pStyle w:val="a8"/>
        <w:spacing w:before="0" w:beforeAutospacing="0" w:after="0" w:afterAutospacing="0"/>
        <w:jc w:val="center"/>
        <w:rPr>
          <w:rFonts w:ascii="Times New Roman" w:hAnsi="Times New Roman" w:cs="Times New Roman"/>
          <w:b/>
          <w:bCs/>
          <w:color w:val="000000"/>
          <w:sz w:val="28"/>
          <w:szCs w:val="28"/>
          <w:lang w:val="uk-UA"/>
        </w:rPr>
      </w:pPr>
    </w:p>
    <w:p w:rsidR="007A3EE6" w:rsidRPr="00C4616E" w:rsidRDefault="007A3EE6" w:rsidP="007A3EE6">
      <w:pPr>
        <w:pStyle w:val="a8"/>
        <w:spacing w:before="0" w:beforeAutospacing="0" w:after="0" w:afterAutospacing="0"/>
        <w:jc w:val="center"/>
        <w:rPr>
          <w:rFonts w:ascii="Times New Roman" w:hAnsi="Times New Roman" w:cs="Times New Roman"/>
          <w:b/>
          <w:bCs/>
          <w:color w:val="000000"/>
          <w:sz w:val="28"/>
          <w:szCs w:val="28"/>
          <w:lang w:val="uk-UA"/>
        </w:rPr>
      </w:pPr>
      <w:r w:rsidRPr="00C4616E">
        <w:rPr>
          <w:rFonts w:ascii="Times New Roman" w:hAnsi="Times New Roman" w:cs="Times New Roman"/>
          <w:b/>
          <w:bCs/>
          <w:color w:val="000000"/>
          <w:sz w:val="28"/>
          <w:szCs w:val="28"/>
          <w:lang w:val="uk-UA"/>
        </w:rPr>
        <w:t>4. Фінансово-економічне обґрунтування</w:t>
      </w:r>
    </w:p>
    <w:p w:rsidR="007A3EE6" w:rsidRPr="00C4616E" w:rsidRDefault="007A3EE6" w:rsidP="007A3EE6">
      <w:pPr>
        <w:pStyle w:val="a9"/>
        <w:spacing w:after="0"/>
        <w:ind w:left="0" w:firstLine="709"/>
        <w:jc w:val="both"/>
        <w:rPr>
          <w:sz w:val="28"/>
          <w:szCs w:val="28"/>
        </w:rPr>
      </w:pPr>
    </w:p>
    <w:p w:rsidR="007A3EE6" w:rsidRPr="00E44AB5" w:rsidRDefault="00BD03D6" w:rsidP="009A1340">
      <w:pPr>
        <w:pStyle w:val="a9"/>
        <w:ind w:firstLine="709"/>
        <w:jc w:val="both"/>
        <w:rPr>
          <w:b/>
          <w:sz w:val="28"/>
          <w:szCs w:val="28"/>
        </w:rPr>
      </w:pPr>
      <w:r>
        <w:rPr>
          <w:sz w:val="28"/>
          <w:szCs w:val="28"/>
        </w:rPr>
        <w:t xml:space="preserve">Проект рішення не передбачає залучення додаткових коштів для виконання заходів Програми. Загальна сума видатків, передбачених на виконання </w:t>
      </w:r>
      <w:r w:rsidRPr="00BD03D6">
        <w:rPr>
          <w:sz w:val="28"/>
          <w:szCs w:val="28"/>
        </w:rPr>
        <w:t>Заход</w:t>
      </w:r>
      <w:r>
        <w:rPr>
          <w:sz w:val="28"/>
          <w:szCs w:val="28"/>
        </w:rPr>
        <w:t>ів</w:t>
      </w:r>
      <w:r w:rsidRPr="00BD03D6">
        <w:rPr>
          <w:sz w:val="28"/>
          <w:szCs w:val="28"/>
        </w:rPr>
        <w:t xml:space="preserve"> з реалізації</w:t>
      </w:r>
      <w:r>
        <w:rPr>
          <w:sz w:val="28"/>
          <w:szCs w:val="28"/>
        </w:rPr>
        <w:t xml:space="preserve"> </w:t>
      </w:r>
      <w:r w:rsidRPr="00BD03D6">
        <w:rPr>
          <w:sz w:val="28"/>
          <w:szCs w:val="28"/>
        </w:rPr>
        <w:t xml:space="preserve">Програми </w:t>
      </w:r>
      <w:r w:rsidR="009A1340" w:rsidRPr="009A1340">
        <w:rPr>
          <w:sz w:val="28"/>
          <w:szCs w:val="28"/>
        </w:rPr>
        <w:t>фінансового забезпечення розвитку транскордонної та міжрегіональної співпраці органів місцевого</w:t>
      </w:r>
      <w:r w:rsidR="009A1340">
        <w:rPr>
          <w:sz w:val="28"/>
          <w:szCs w:val="28"/>
        </w:rPr>
        <w:t xml:space="preserve"> </w:t>
      </w:r>
      <w:r w:rsidR="009A1340" w:rsidRPr="009A1340">
        <w:rPr>
          <w:sz w:val="28"/>
          <w:szCs w:val="28"/>
        </w:rPr>
        <w:t>самоврядування Закарпатської області на 20</w:t>
      </w:r>
      <w:r w:rsidR="008E1CFB">
        <w:rPr>
          <w:sz w:val="28"/>
          <w:szCs w:val="28"/>
        </w:rPr>
        <w:t>2</w:t>
      </w:r>
      <w:r w:rsidR="00C44F1E">
        <w:rPr>
          <w:sz w:val="28"/>
          <w:szCs w:val="28"/>
        </w:rPr>
        <w:t xml:space="preserve">2 – 2024 </w:t>
      </w:r>
      <w:r w:rsidR="009A1340" w:rsidRPr="009A1340">
        <w:rPr>
          <w:sz w:val="28"/>
          <w:szCs w:val="28"/>
        </w:rPr>
        <w:t>р</w:t>
      </w:r>
      <w:r w:rsidR="00C44F1E">
        <w:rPr>
          <w:sz w:val="28"/>
          <w:szCs w:val="28"/>
        </w:rPr>
        <w:t>оки</w:t>
      </w:r>
      <w:r>
        <w:rPr>
          <w:sz w:val="28"/>
          <w:szCs w:val="28"/>
        </w:rPr>
        <w:t xml:space="preserve"> становить </w:t>
      </w:r>
      <w:r w:rsidR="00C44F1E">
        <w:rPr>
          <w:sz w:val="28"/>
          <w:szCs w:val="28"/>
        </w:rPr>
        <w:t>7</w:t>
      </w:r>
      <w:r w:rsidR="00A354EB">
        <w:rPr>
          <w:sz w:val="28"/>
          <w:szCs w:val="28"/>
        </w:rPr>
        <w:t>7</w:t>
      </w:r>
      <w:r w:rsidR="00C44F1E">
        <w:rPr>
          <w:sz w:val="28"/>
          <w:szCs w:val="28"/>
        </w:rPr>
        <w:t>5</w:t>
      </w:r>
      <w:r w:rsidR="00A354EB">
        <w:rPr>
          <w:sz w:val="28"/>
          <w:szCs w:val="28"/>
        </w:rPr>
        <w:t>5</w:t>
      </w:r>
      <w:r>
        <w:rPr>
          <w:sz w:val="28"/>
          <w:szCs w:val="28"/>
        </w:rPr>
        <w:t xml:space="preserve">,0 тисяч гривень. </w:t>
      </w:r>
    </w:p>
    <w:p w:rsidR="007A3EE6" w:rsidRPr="00E44AB5" w:rsidRDefault="007A3EE6" w:rsidP="007A3EE6">
      <w:pPr>
        <w:pStyle w:val="a8"/>
        <w:spacing w:before="0" w:beforeAutospacing="0" w:after="0" w:afterAutospacing="0"/>
        <w:ind w:firstLine="709"/>
        <w:jc w:val="both"/>
        <w:rPr>
          <w:rFonts w:ascii="Times New Roman" w:hAnsi="Times New Roman" w:cs="Times New Roman"/>
          <w:b/>
          <w:color w:val="000000"/>
          <w:sz w:val="28"/>
          <w:szCs w:val="28"/>
          <w:lang w:val="uk-UA"/>
        </w:rPr>
      </w:pPr>
    </w:p>
    <w:p w:rsidR="007A3EE6" w:rsidRPr="007A3EE6" w:rsidRDefault="007A3EE6" w:rsidP="007A3EE6">
      <w:pPr>
        <w:pStyle w:val="a8"/>
        <w:spacing w:before="0" w:beforeAutospacing="0" w:after="0" w:afterAutospacing="0"/>
        <w:jc w:val="center"/>
        <w:rPr>
          <w:rFonts w:ascii="Times New Roman" w:hAnsi="Times New Roman" w:cs="Times New Roman"/>
          <w:b/>
          <w:bCs/>
          <w:color w:val="000000"/>
          <w:sz w:val="28"/>
          <w:szCs w:val="28"/>
          <w:lang w:val="uk-UA"/>
        </w:rPr>
      </w:pPr>
      <w:r w:rsidRPr="007A3EE6">
        <w:rPr>
          <w:rFonts w:ascii="Times New Roman" w:hAnsi="Times New Roman" w:cs="Times New Roman"/>
          <w:b/>
          <w:bCs/>
          <w:color w:val="000000"/>
          <w:sz w:val="28"/>
          <w:szCs w:val="28"/>
          <w:lang w:val="uk-UA"/>
        </w:rPr>
        <w:t>5</w:t>
      </w:r>
      <w:r w:rsidRPr="00C4616E">
        <w:rPr>
          <w:rFonts w:ascii="Times New Roman" w:hAnsi="Times New Roman" w:cs="Times New Roman"/>
          <w:b/>
          <w:bCs/>
          <w:color w:val="000000"/>
          <w:sz w:val="28"/>
          <w:szCs w:val="28"/>
          <w:lang w:val="uk-UA"/>
        </w:rPr>
        <w:t>. Регіональний аспект</w:t>
      </w:r>
    </w:p>
    <w:p w:rsidR="007A3EE6" w:rsidRPr="007A3EE6" w:rsidRDefault="007A3EE6" w:rsidP="007A3EE6">
      <w:pPr>
        <w:pStyle w:val="a8"/>
        <w:spacing w:before="0" w:beforeAutospacing="0" w:after="0" w:afterAutospacing="0"/>
        <w:jc w:val="center"/>
        <w:rPr>
          <w:rFonts w:ascii="Times New Roman" w:hAnsi="Times New Roman" w:cs="Times New Roman"/>
          <w:b/>
          <w:bCs/>
          <w:color w:val="000000"/>
          <w:sz w:val="28"/>
          <w:szCs w:val="28"/>
          <w:lang w:val="uk-UA"/>
        </w:rPr>
      </w:pPr>
    </w:p>
    <w:p w:rsidR="00F215F1" w:rsidRDefault="007A3EE6" w:rsidP="00F215F1">
      <w:pPr>
        <w:pStyle w:val="a8"/>
        <w:spacing w:before="0" w:beforeAutospacing="0" w:after="0" w:afterAutospacing="0"/>
        <w:ind w:right="-83"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Програму розроблено відповідно до пріоритетів </w:t>
      </w:r>
      <w:r w:rsidR="001C0FCD">
        <w:rPr>
          <w:rFonts w:ascii="Times New Roman" w:hAnsi="Times New Roman" w:cs="Times New Roman"/>
          <w:sz w:val="28"/>
          <w:szCs w:val="28"/>
          <w:lang w:val="uk-UA"/>
        </w:rPr>
        <w:t xml:space="preserve">транскордонної </w:t>
      </w:r>
      <w:r w:rsidR="00813AD4">
        <w:rPr>
          <w:rFonts w:ascii="Times New Roman" w:hAnsi="Times New Roman" w:cs="Times New Roman"/>
          <w:sz w:val="28"/>
          <w:szCs w:val="28"/>
          <w:lang w:val="uk-UA"/>
        </w:rPr>
        <w:t xml:space="preserve">та міжрегіональної </w:t>
      </w:r>
      <w:r w:rsidR="001C0FCD">
        <w:rPr>
          <w:rFonts w:ascii="Times New Roman" w:hAnsi="Times New Roman" w:cs="Times New Roman"/>
          <w:sz w:val="28"/>
          <w:szCs w:val="28"/>
          <w:lang w:val="uk-UA"/>
        </w:rPr>
        <w:t>співпраці</w:t>
      </w:r>
      <w:r>
        <w:rPr>
          <w:rFonts w:ascii="Times New Roman" w:hAnsi="Times New Roman" w:cs="Times New Roman"/>
          <w:sz w:val="28"/>
          <w:szCs w:val="28"/>
          <w:lang w:val="uk-UA"/>
        </w:rPr>
        <w:t xml:space="preserve"> Закарпатській області, передбачених </w:t>
      </w:r>
      <w:r w:rsidR="00F215F1" w:rsidRPr="00F215F1">
        <w:rPr>
          <w:rFonts w:ascii="Times New Roman" w:hAnsi="Times New Roman" w:cs="Times New Roman"/>
          <w:sz w:val="28"/>
          <w:szCs w:val="28"/>
          <w:lang w:val="uk-UA"/>
        </w:rPr>
        <w:t>Регіонально</w:t>
      </w:r>
      <w:r w:rsidR="00F215F1">
        <w:rPr>
          <w:rFonts w:ascii="Times New Roman" w:hAnsi="Times New Roman" w:cs="Times New Roman"/>
          <w:sz w:val="28"/>
          <w:szCs w:val="28"/>
          <w:lang w:val="uk-UA"/>
        </w:rPr>
        <w:t>ю</w:t>
      </w:r>
      <w:r w:rsidR="00F215F1" w:rsidRPr="00F215F1">
        <w:rPr>
          <w:rFonts w:ascii="Times New Roman" w:hAnsi="Times New Roman" w:cs="Times New Roman"/>
          <w:sz w:val="28"/>
          <w:szCs w:val="28"/>
          <w:lang w:val="uk-UA"/>
        </w:rPr>
        <w:t xml:space="preserve"> стратегі</w:t>
      </w:r>
      <w:r w:rsidR="00F215F1">
        <w:rPr>
          <w:rFonts w:ascii="Times New Roman" w:hAnsi="Times New Roman" w:cs="Times New Roman"/>
          <w:sz w:val="28"/>
          <w:szCs w:val="28"/>
          <w:lang w:val="uk-UA"/>
        </w:rPr>
        <w:t>єю</w:t>
      </w:r>
      <w:r w:rsidR="00F215F1" w:rsidRPr="00F215F1">
        <w:rPr>
          <w:rFonts w:ascii="Times New Roman" w:hAnsi="Times New Roman" w:cs="Times New Roman"/>
          <w:sz w:val="28"/>
          <w:szCs w:val="28"/>
          <w:lang w:val="uk-UA"/>
        </w:rPr>
        <w:t xml:space="preserve"> розвитку Закарпатської області на період 2021-2027 років</w:t>
      </w:r>
      <w:r w:rsidR="00DC58F7">
        <w:rPr>
          <w:rFonts w:ascii="Times New Roman" w:hAnsi="Times New Roman" w:cs="Times New Roman"/>
          <w:sz w:val="28"/>
          <w:szCs w:val="28"/>
          <w:lang w:val="uk-UA"/>
        </w:rPr>
        <w:t>.</w:t>
      </w:r>
      <w:bookmarkStart w:id="0" w:name="_GoBack"/>
      <w:bookmarkEnd w:id="0"/>
    </w:p>
    <w:p w:rsidR="00F215F1" w:rsidRDefault="00F215F1" w:rsidP="00F215F1">
      <w:pPr>
        <w:pStyle w:val="a8"/>
        <w:spacing w:before="0" w:beforeAutospacing="0" w:after="0" w:afterAutospacing="0"/>
        <w:ind w:right="-83" w:firstLine="709"/>
        <w:jc w:val="both"/>
        <w:rPr>
          <w:rFonts w:ascii="Times New Roman" w:hAnsi="Times New Roman" w:cs="Times New Roman"/>
          <w:b/>
          <w:bCs/>
          <w:color w:val="000000"/>
          <w:sz w:val="28"/>
          <w:szCs w:val="28"/>
          <w:lang w:val="uk-UA"/>
        </w:rPr>
      </w:pPr>
    </w:p>
    <w:p w:rsidR="007A3EE6" w:rsidRDefault="007A3EE6" w:rsidP="00F215F1">
      <w:pPr>
        <w:pStyle w:val="a8"/>
        <w:spacing w:before="0" w:beforeAutospacing="0" w:after="0" w:afterAutospacing="0"/>
        <w:ind w:right="-83"/>
        <w:jc w:val="center"/>
        <w:rPr>
          <w:rFonts w:ascii="Times New Roman" w:hAnsi="Times New Roman" w:cs="Times New Roman"/>
          <w:b/>
          <w:bCs/>
          <w:color w:val="000000"/>
          <w:sz w:val="28"/>
          <w:szCs w:val="28"/>
          <w:lang w:val="uk-UA"/>
        </w:rPr>
      </w:pPr>
      <w:r w:rsidRPr="00F215F1">
        <w:rPr>
          <w:rFonts w:ascii="Times New Roman" w:hAnsi="Times New Roman" w:cs="Times New Roman"/>
          <w:b/>
          <w:bCs/>
          <w:color w:val="000000"/>
          <w:sz w:val="28"/>
          <w:szCs w:val="28"/>
          <w:lang w:val="uk-UA"/>
        </w:rPr>
        <w:t>6</w:t>
      </w:r>
      <w:r w:rsidRPr="00C4616E">
        <w:rPr>
          <w:rFonts w:ascii="Times New Roman" w:hAnsi="Times New Roman" w:cs="Times New Roman"/>
          <w:b/>
          <w:bCs/>
          <w:color w:val="000000"/>
          <w:sz w:val="28"/>
          <w:szCs w:val="28"/>
          <w:lang w:val="uk-UA"/>
        </w:rPr>
        <w:t>. Громадське обговорення</w:t>
      </w:r>
    </w:p>
    <w:p w:rsidR="007A3EE6" w:rsidRPr="00C4616E" w:rsidRDefault="007A3EE6" w:rsidP="007A3EE6">
      <w:pPr>
        <w:pStyle w:val="a8"/>
        <w:spacing w:before="0" w:beforeAutospacing="0" w:after="0" w:afterAutospacing="0"/>
        <w:jc w:val="center"/>
        <w:rPr>
          <w:rFonts w:ascii="Times New Roman" w:hAnsi="Times New Roman" w:cs="Times New Roman"/>
          <w:b/>
          <w:bCs/>
          <w:color w:val="000000"/>
          <w:sz w:val="28"/>
          <w:szCs w:val="28"/>
          <w:lang w:val="uk-UA"/>
        </w:rPr>
      </w:pPr>
    </w:p>
    <w:p w:rsidR="007A3EE6" w:rsidRPr="00C4616E" w:rsidRDefault="007A3EE6" w:rsidP="007A3EE6">
      <w:pPr>
        <w:pStyle w:val="a8"/>
        <w:spacing w:before="0" w:beforeAutospacing="0" w:after="0" w:afterAutospacing="0"/>
        <w:ind w:firstLine="709"/>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Проект рішення</w:t>
      </w:r>
      <w:r w:rsidR="00E44AB5">
        <w:rPr>
          <w:rFonts w:ascii="Times New Roman" w:hAnsi="Times New Roman" w:cs="Times New Roman"/>
          <w:color w:val="000000"/>
          <w:sz w:val="28"/>
          <w:szCs w:val="28"/>
          <w:lang w:val="uk-UA"/>
        </w:rPr>
        <w:t xml:space="preserve"> </w:t>
      </w:r>
      <w:r w:rsidR="00BD03D6">
        <w:rPr>
          <w:rFonts w:ascii="Times New Roman" w:hAnsi="Times New Roman" w:cs="Times New Roman"/>
          <w:color w:val="000000"/>
          <w:sz w:val="28"/>
          <w:szCs w:val="28"/>
          <w:lang w:val="uk-UA"/>
        </w:rPr>
        <w:t xml:space="preserve">Програми </w:t>
      </w:r>
      <w:r w:rsidR="00E44AB5">
        <w:rPr>
          <w:rFonts w:ascii="Times New Roman" w:hAnsi="Times New Roman" w:cs="Times New Roman"/>
          <w:color w:val="000000"/>
          <w:sz w:val="28"/>
          <w:szCs w:val="28"/>
          <w:lang w:val="uk-UA"/>
        </w:rPr>
        <w:t xml:space="preserve">обговорено і схвалено на засіданні  постійної комісії обласної ради з питань транскордонного співробітництва, розвитку туризму та рекреацій і </w:t>
      </w:r>
      <w:r>
        <w:rPr>
          <w:rFonts w:ascii="Times New Roman" w:hAnsi="Times New Roman" w:cs="Times New Roman"/>
          <w:color w:val="000000"/>
          <w:sz w:val="28"/>
          <w:szCs w:val="28"/>
          <w:lang w:val="uk-UA"/>
        </w:rPr>
        <w:t xml:space="preserve"> не потребує громадського обговорення. </w:t>
      </w:r>
    </w:p>
    <w:p w:rsidR="007A3EE6" w:rsidRPr="00C4616E" w:rsidRDefault="007A3EE6" w:rsidP="007A3EE6">
      <w:pPr>
        <w:pStyle w:val="a8"/>
        <w:spacing w:before="0" w:beforeAutospacing="0" w:after="0" w:afterAutospacing="0"/>
        <w:jc w:val="both"/>
        <w:rPr>
          <w:rFonts w:ascii="Times New Roman" w:hAnsi="Times New Roman" w:cs="Times New Roman"/>
          <w:color w:val="000000"/>
          <w:sz w:val="28"/>
          <w:szCs w:val="28"/>
          <w:lang w:val="uk-UA"/>
        </w:rPr>
      </w:pPr>
    </w:p>
    <w:p w:rsidR="007A3EE6" w:rsidRPr="00C4616E" w:rsidRDefault="007A3EE6" w:rsidP="007A3EE6">
      <w:pPr>
        <w:pStyle w:val="a8"/>
        <w:spacing w:before="0" w:beforeAutospacing="0" w:after="0" w:afterAutospacing="0"/>
        <w:jc w:val="center"/>
        <w:rPr>
          <w:rFonts w:ascii="Times New Roman" w:hAnsi="Times New Roman" w:cs="Times New Roman"/>
          <w:b/>
          <w:bCs/>
          <w:color w:val="000000"/>
          <w:sz w:val="28"/>
          <w:szCs w:val="28"/>
          <w:lang w:val="uk-UA"/>
        </w:rPr>
      </w:pPr>
      <w:r w:rsidRPr="0077505B">
        <w:rPr>
          <w:rFonts w:ascii="Times New Roman" w:hAnsi="Times New Roman" w:cs="Times New Roman"/>
          <w:b/>
          <w:bCs/>
          <w:color w:val="000000"/>
          <w:sz w:val="28"/>
          <w:szCs w:val="28"/>
          <w:lang w:val="uk-UA"/>
        </w:rPr>
        <w:t>7</w:t>
      </w:r>
      <w:r w:rsidRPr="00C4616E">
        <w:rPr>
          <w:rFonts w:ascii="Times New Roman" w:hAnsi="Times New Roman" w:cs="Times New Roman"/>
          <w:b/>
          <w:bCs/>
          <w:color w:val="000000"/>
          <w:sz w:val="28"/>
          <w:szCs w:val="28"/>
          <w:lang w:val="uk-UA"/>
        </w:rPr>
        <w:t>. Прогноз результатів</w:t>
      </w:r>
    </w:p>
    <w:p w:rsidR="000B1768" w:rsidRDefault="007A3EE6" w:rsidP="000B1768">
      <w:pPr>
        <w:pStyle w:val="3"/>
        <w:tabs>
          <w:tab w:val="num" w:pos="720"/>
          <w:tab w:val="left" w:pos="1260"/>
        </w:tabs>
        <w:spacing w:line="240" w:lineRule="auto"/>
        <w:ind w:firstLine="903"/>
        <w:rPr>
          <w:rFonts w:ascii="Times New Roman" w:hAnsi="Times New Roman"/>
          <w:color w:val="000000"/>
          <w:sz w:val="28"/>
          <w:szCs w:val="28"/>
        </w:rPr>
      </w:pPr>
      <w:r w:rsidRPr="000B1768">
        <w:rPr>
          <w:rFonts w:ascii="Times New Roman" w:eastAsia="Arial Unicode MS" w:hAnsi="Times New Roman"/>
          <w:color w:val="000000"/>
          <w:sz w:val="28"/>
          <w:szCs w:val="28"/>
        </w:rPr>
        <w:t>Реалізація Програми</w:t>
      </w:r>
      <w:r>
        <w:rPr>
          <w:sz w:val="28"/>
          <w:szCs w:val="28"/>
        </w:rPr>
        <w:t xml:space="preserve"> </w:t>
      </w:r>
      <w:r w:rsidR="000B1768" w:rsidRPr="00C20623">
        <w:rPr>
          <w:rFonts w:ascii="Times New Roman" w:hAnsi="Times New Roman"/>
          <w:color w:val="000000"/>
          <w:sz w:val="28"/>
          <w:szCs w:val="28"/>
        </w:rPr>
        <w:t>сприяти</w:t>
      </w:r>
      <w:r w:rsidR="000B1768">
        <w:rPr>
          <w:rFonts w:ascii="Times New Roman" w:hAnsi="Times New Roman"/>
          <w:color w:val="000000"/>
          <w:sz w:val="28"/>
          <w:szCs w:val="28"/>
        </w:rPr>
        <w:t>ме</w:t>
      </w:r>
      <w:r w:rsidR="00B81404">
        <w:rPr>
          <w:rFonts w:ascii="Times New Roman" w:hAnsi="Times New Roman"/>
          <w:color w:val="000000"/>
          <w:sz w:val="28"/>
          <w:szCs w:val="28"/>
        </w:rPr>
        <w:t xml:space="preserve"> як залученню іноземних інвестицій у </w:t>
      </w:r>
      <w:r w:rsidR="00011EB1">
        <w:rPr>
          <w:rFonts w:ascii="Times New Roman" w:hAnsi="Times New Roman"/>
          <w:color w:val="000000"/>
          <w:sz w:val="28"/>
          <w:szCs w:val="28"/>
        </w:rPr>
        <w:t xml:space="preserve"> соціально-</w:t>
      </w:r>
      <w:r w:rsidR="000B1768" w:rsidRPr="00C20623">
        <w:rPr>
          <w:rFonts w:ascii="Times New Roman" w:hAnsi="Times New Roman"/>
          <w:color w:val="000000"/>
          <w:sz w:val="28"/>
          <w:szCs w:val="28"/>
        </w:rPr>
        <w:t>економічн</w:t>
      </w:r>
      <w:r w:rsidR="00B81404">
        <w:rPr>
          <w:rFonts w:ascii="Times New Roman" w:hAnsi="Times New Roman"/>
          <w:color w:val="000000"/>
          <w:sz w:val="28"/>
          <w:szCs w:val="28"/>
        </w:rPr>
        <w:t xml:space="preserve">і галузі </w:t>
      </w:r>
      <w:r w:rsidR="00011EB1">
        <w:rPr>
          <w:rFonts w:ascii="Times New Roman" w:hAnsi="Times New Roman"/>
          <w:color w:val="000000"/>
          <w:sz w:val="28"/>
          <w:szCs w:val="28"/>
        </w:rPr>
        <w:t>області</w:t>
      </w:r>
      <w:r w:rsidR="000B1768" w:rsidRPr="00C20623">
        <w:rPr>
          <w:rFonts w:ascii="Times New Roman" w:hAnsi="Times New Roman"/>
          <w:color w:val="000000"/>
          <w:sz w:val="28"/>
          <w:szCs w:val="28"/>
        </w:rPr>
        <w:t>, так і загалом поглиблен</w:t>
      </w:r>
      <w:r w:rsidR="00B81404">
        <w:rPr>
          <w:rFonts w:ascii="Times New Roman" w:hAnsi="Times New Roman"/>
          <w:color w:val="000000"/>
          <w:sz w:val="28"/>
          <w:szCs w:val="28"/>
        </w:rPr>
        <w:t>ню</w:t>
      </w:r>
      <w:r w:rsidR="000B1768" w:rsidRPr="00C20623">
        <w:rPr>
          <w:rFonts w:ascii="Times New Roman" w:hAnsi="Times New Roman"/>
          <w:color w:val="000000"/>
          <w:sz w:val="28"/>
          <w:szCs w:val="28"/>
        </w:rPr>
        <w:t xml:space="preserve"> транскордонно</w:t>
      </w:r>
      <w:r w:rsidR="00B81404">
        <w:rPr>
          <w:rFonts w:ascii="Times New Roman" w:hAnsi="Times New Roman"/>
          <w:color w:val="000000"/>
          <w:sz w:val="28"/>
          <w:szCs w:val="28"/>
        </w:rPr>
        <w:t>ї</w:t>
      </w:r>
      <w:r w:rsidR="000B1768" w:rsidRPr="00C20623">
        <w:rPr>
          <w:rFonts w:ascii="Times New Roman" w:hAnsi="Times New Roman"/>
          <w:color w:val="000000"/>
          <w:sz w:val="28"/>
          <w:szCs w:val="28"/>
        </w:rPr>
        <w:t xml:space="preserve"> </w:t>
      </w:r>
      <w:r w:rsidR="00FB0072">
        <w:rPr>
          <w:rFonts w:ascii="Times New Roman" w:hAnsi="Times New Roman"/>
          <w:color w:val="000000"/>
          <w:sz w:val="28"/>
          <w:szCs w:val="28"/>
        </w:rPr>
        <w:t>та міжрегіональної</w:t>
      </w:r>
      <w:r w:rsidR="00FB0072" w:rsidRPr="00C20623">
        <w:rPr>
          <w:rFonts w:ascii="Times New Roman" w:hAnsi="Times New Roman"/>
          <w:color w:val="000000"/>
          <w:sz w:val="28"/>
          <w:szCs w:val="28"/>
        </w:rPr>
        <w:t xml:space="preserve"> </w:t>
      </w:r>
      <w:r w:rsidR="000B1768" w:rsidRPr="00C20623">
        <w:rPr>
          <w:rFonts w:ascii="Times New Roman" w:hAnsi="Times New Roman"/>
          <w:color w:val="000000"/>
          <w:sz w:val="28"/>
          <w:szCs w:val="28"/>
        </w:rPr>
        <w:t>спів</w:t>
      </w:r>
      <w:r w:rsidR="00B81404">
        <w:rPr>
          <w:rFonts w:ascii="Times New Roman" w:hAnsi="Times New Roman"/>
          <w:color w:val="000000"/>
          <w:sz w:val="28"/>
          <w:szCs w:val="28"/>
        </w:rPr>
        <w:t>п</w:t>
      </w:r>
      <w:r w:rsidR="000B1768" w:rsidRPr="00C20623">
        <w:rPr>
          <w:rFonts w:ascii="Times New Roman" w:hAnsi="Times New Roman"/>
          <w:color w:val="000000"/>
          <w:sz w:val="28"/>
          <w:szCs w:val="28"/>
        </w:rPr>
        <w:t>р</w:t>
      </w:r>
      <w:r w:rsidR="00B81404">
        <w:rPr>
          <w:rFonts w:ascii="Times New Roman" w:hAnsi="Times New Roman"/>
          <w:color w:val="000000"/>
          <w:sz w:val="28"/>
          <w:szCs w:val="28"/>
        </w:rPr>
        <w:t>аці територіальних громад</w:t>
      </w:r>
      <w:r w:rsidR="002E076D">
        <w:rPr>
          <w:rFonts w:ascii="Times New Roman" w:hAnsi="Times New Roman"/>
          <w:color w:val="000000"/>
          <w:sz w:val="28"/>
          <w:szCs w:val="28"/>
        </w:rPr>
        <w:t xml:space="preserve">, впровадження досвіду реформування  місцевого самоврядування </w:t>
      </w:r>
      <w:r w:rsidR="00B81404">
        <w:rPr>
          <w:rFonts w:ascii="Times New Roman" w:hAnsi="Times New Roman"/>
          <w:color w:val="000000"/>
          <w:sz w:val="28"/>
          <w:szCs w:val="28"/>
        </w:rPr>
        <w:t>на регіональному  і місцевому  рівні</w:t>
      </w:r>
      <w:r w:rsidR="000B1768" w:rsidRPr="00C20623">
        <w:rPr>
          <w:rFonts w:ascii="Times New Roman" w:hAnsi="Times New Roman"/>
          <w:color w:val="000000"/>
          <w:sz w:val="28"/>
          <w:szCs w:val="28"/>
        </w:rPr>
        <w:t>.</w:t>
      </w:r>
      <w:r w:rsidR="00BD03D6">
        <w:rPr>
          <w:rFonts w:ascii="Times New Roman" w:hAnsi="Times New Roman"/>
          <w:color w:val="000000"/>
          <w:sz w:val="28"/>
          <w:szCs w:val="28"/>
        </w:rPr>
        <w:t xml:space="preserve"> </w:t>
      </w:r>
    </w:p>
    <w:p w:rsidR="006924E4" w:rsidRDefault="006924E4" w:rsidP="000B1768">
      <w:pPr>
        <w:pStyle w:val="3"/>
        <w:tabs>
          <w:tab w:val="num" w:pos="720"/>
          <w:tab w:val="left" w:pos="1260"/>
        </w:tabs>
        <w:spacing w:line="240" w:lineRule="auto"/>
        <w:ind w:firstLine="903"/>
        <w:rPr>
          <w:rFonts w:ascii="Times New Roman" w:hAnsi="Times New Roman"/>
          <w:color w:val="000000"/>
          <w:sz w:val="28"/>
          <w:szCs w:val="28"/>
        </w:rPr>
      </w:pPr>
    </w:p>
    <w:p w:rsidR="00C27B26" w:rsidRDefault="00C27B26" w:rsidP="00C27B26">
      <w:pPr>
        <w:pStyle w:val="3"/>
        <w:tabs>
          <w:tab w:val="num" w:pos="720"/>
          <w:tab w:val="left" w:pos="1260"/>
        </w:tabs>
        <w:spacing w:line="240" w:lineRule="auto"/>
        <w:rPr>
          <w:sz w:val="28"/>
          <w:szCs w:val="28"/>
        </w:rPr>
      </w:pPr>
    </w:p>
    <w:p w:rsidR="0098172D" w:rsidRDefault="0098172D" w:rsidP="00C27B26">
      <w:pPr>
        <w:pStyle w:val="3"/>
        <w:tabs>
          <w:tab w:val="num" w:pos="720"/>
          <w:tab w:val="left" w:pos="1260"/>
        </w:tabs>
        <w:spacing w:line="240" w:lineRule="auto"/>
        <w:rPr>
          <w:sz w:val="28"/>
          <w:szCs w:val="28"/>
        </w:rPr>
      </w:pPr>
    </w:p>
    <w:p w:rsidR="0098172D" w:rsidRDefault="0098172D" w:rsidP="00C27B26">
      <w:pPr>
        <w:pStyle w:val="3"/>
        <w:tabs>
          <w:tab w:val="num" w:pos="720"/>
          <w:tab w:val="left" w:pos="1260"/>
        </w:tabs>
        <w:spacing w:line="240" w:lineRule="auto"/>
        <w:rPr>
          <w:sz w:val="28"/>
          <w:szCs w:val="28"/>
        </w:rPr>
      </w:pPr>
    </w:p>
    <w:p w:rsidR="00C44F1E" w:rsidRDefault="00C44F1E" w:rsidP="00BD03D6">
      <w:pPr>
        <w:pStyle w:val="3"/>
        <w:tabs>
          <w:tab w:val="num" w:pos="720"/>
          <w:tab w:val="left" w:pos="1260"/>
        </w:tabs>
        <w:spacing w:line="240" w:lineRule="auto"/>
        <w:rPr>
          <w:rFonts w:ascii="Times New Roman" w:hAnsi="Times New Roman"/>
          <w:b/>
          <w:color w:val="auto"/>
          <w:sz w:val="28"/>
          <w:szCs w:val="28"/>
        </w:rPr>
      </w:pPr>
      <w:r w:rsidRPr="00C44F1E">
        <w:rPr>
          <w:rFonts w:ascii="Times New Roman" w:hAnsi="Times New Roman"/>
          <w:b/>
          <w:color w:val="auto"/>
          <w:sz w:val="28"/>
          <w:szCs w:val="28"/>
        </w:rPr>
        <w:t>Управління забезпечення</w:t>
      </w:r>
    </w:p>
    <w:p w:rsidR="00C44F1E" w:rsidRDefault="00C44F1E" w:rsidP="00BD03D6">
      <w:pPr>
        <w:pStyle w:val="3"/>
        <w:tabs>
          <w:tab w:val="num" w:pos="720"/>
          <w:tab w:val="left" w:pos="1260"/>
        </w:tabs>
        <w:spacing w:line="240" w:lineRule="auto"/>
        <w:rPr>
          <w:rFonts w:ascii="Times New Roman" w:hAnsi="Times New Roman"/>
          <w:b/>
          <w:color w:val="auto"/>
          <w:sz w:val="28"/>
          <w:szCs w:val="28"/>
        </w:rPr>
      </w:pPr>
      <w:r>
        <w:rPr>
          <w:rFonts w:ascii="Times New Roman" w:hAnsi="Times New Roman"/>
          <w:b/>
          <w:color w:val="auto"/>
          <w:sz w:val="28"/>
          <w:szCs w:val="28"/>
        </w:rPr>
        <w:t>д</w:t>
      </w:r>
      <w:r w:rsidRPr="00C44F1E">
        <w:rPr>
          <w:rFonts w:ascii="Times New Roman" w:hAnsi="Times New Roman"/>
          <w:b/>
          <w:color w:val="auto"/>
          <w:sz w:val="28"/>
          <w:szCs w:val="28"/>
        </w:rPr>
        <w:t>іяльності</w:t>
      </w:r>
      <w:r>
        <w:rPr>
          <w:rFonts w:ascii="Times New Roman" w:hAnsi="Times New Roman"/>
          <w:b/>
          <w:color w:val="auto"/>
          <w:sz w:val="28"/>
          <w:szCs w:val="28"/>
        </w:rPr>
        <w:t xml:space="preserve"> </w:t>
      </w:r>
      <w:r w:rsidRPr="00C44F1E">
        <w:rPr>
          <w:rFonts w:ascii="Times New Roman" w:hAnsi="Times New Roman"/>
          <w:b/>
          <w:color w:val="auto"/>
          <w:sz w:val="28"/>
          <w:szCs w:val="28"/>
        </w:rPr>
        <w:t>керівництва,</w:t>
      </w:r>
    </w:p>
    <w:p w:rsidR="00C27B26" w:rsidRPr="00C27B26" w:rsidRDefault="00C44F1E" w:rsidP="00BD03D6">
      <w:pPr>
        <w:pStyle w:val="3"/>
        <w:tabs>
          <w:tab w:val="num" w:pos="720"/>
          <w:tab w:val="left" w:pos="1260"/>
        </w:tabs>
        <w:spacing w:line="240" w:lineRule="auto"/>
        <w:rPr>
          <w:rFonts w:ascii="Times New Roman" w:hAnsi="Times New Roman"/>
          <w:b/>
          <w:color w:val="auto"/>
          <w:sz w:val="28"/>
          <w:szCs w:val="28"/>
        </w:rPr>
      </w:pPr>
      <w:r w:rsidRPr="00C44F1E">
        <w:rPr>
          <w:rFonts w:ascii="Times New Roman" w:hAnsi="Times New Roman"/>
          <w:b/>
          <w:color w:val="auto"/>
          <w:sz w:val="28"/>
          <w:szCs w:val="28"/>
        </w:rPr>
        <w:t>міжнародних та регіональних зв’язків</w:t>
      </w:r>
      <w:r w:rsidR="00C27B26" w:rsidRPr="00C27B26">
        <w:rPr>
          <w:rFonts w:ascii="Times New Roman" w:hAnsi="Times New Roman"/>
          <w:b/>
          <w:color w:val="auto"/>
          <w:sz w:val="28"/>
          <w:szCs w:val="28"/>
        </w:rPr>
        <w:t xml:space="preserve"> </w:t>
      </w:r>
      <w:r w:rsidR="00BD03D6">
        <w:rPr>
          <w:rFonts w:ascii="Times New Roman" w:hAnsi="Times New Roman"/>
          <w:b/>
          <w:color w:val="auto"/>
          <w:sz w:val="28"/>
          <w:szCs w:val="28"/>
        </w:rPr>
        <w:t xml:space="preserve">  </w:t>
      </w:r>
      <w:r w:rsidR="000B535B">
        <w:rPr>
          <w:rFonts w:ascii="Times New Roman" w:hAnsi="Times New Roman"/>
          <w:b/>
          <w:color w:val="auto"/>
          <w:sz w:val="28"/>
          <w:szCs w:val="28"/>
        </w:rPr>
        <w:t xml:space="preserve">                                     </w:t>
      </w:r>
      <w:r w:rsidR="00C27B26" w:rsidRPr="00C27B26">
        <w:rPr>
          <w:rFonts w:ascii="Times New Roman" w:hAnsi="Times New Roman"/>
          <w:b/>
          <w:color w:val="auto"/>
          <w:sz w:val="28"/>
          <w:szCs w:val="28"/>
        </w:rPr>
        <w:t xml:space="preserve">  </w:t>
      </w:r>
      <w:r>
        <w:rPr>
          <w:rFonts w:ascii="Times New Roman" w:hAnsi="Times New Roman"/>
          <w:b/>
          <w:color w:val="auto"/>
          <w:sz w:val="28"/>
          <w:szCs w:val="28"/>
        </w:rPr>
        <w:t xml:space="preserve">У. </w:t>
      </w:r>
      <w:proofErr w:type="spellStart"/>
      <w:r>
        <w:rPr>
          <w:rFonts w:ascii="Times New Roman" w:hAnsi="Times New Roman"/>
          <w:b/>
          <w:color w:val="auto"/>
          <w:sz w:val="28"/>
          <w:szCs w:val="28"/>
        </w:rPr>
        <w:t>Гурчумелія</w:t>
      </w:r>
      <w:proofErr w:type="spellEnd"/>
    </w:p>
    <w:p w:rsidR="00C27B26" w:rsidRDefault="00C27B26" w:rsidP="007A3EE6">
      <w:pPr>
        <w:rPr>
          <w:color w:val="000000"/>
          <w:sz w:val="28"/>
          <w:szCs w:val="28"/>
        </w:rPr>
      </w:pPr>
    </w:p>
    <w:p w:rsidR="00956B8F" w:rsidRPr="00CC3DDA" w:rsidRDefault="008E1CFB" w:rsidP="00C27B26">
      <w:pPr>
        <w:rPr>
          <w:szCs w:val="28"/>
        </w:rPr>
      </w:pPr>
      <w:r>
        <w:rPr>
          <w:color w:val="000000"/>
          <w:sz w:val="28"/>
          <w:szCs w:val="28"/>
        </w:rPr>
        <w:t>1</w:t>
      </w:r>
      <w:r w:rsidR="00C44F1E">
        <w:rPr>
          <w:color w:val="000000"/>
          <w:sz w:val="28"/>
          <w:szCs w:val="28"/>
        </w:rPr>
        <w:t>0</w:t>
      </w:r>
      <w:r w:rsidR="00A90819">
        <w:rPr>
          <w:color w:val="000000"/>
          <w:sz w:val="28"/>
          <w:szCs w:val="28"/>
        </w:rPr>
        <w:t xml:space="preserve"> </w:t>
      </w:r>
      <w:r w:rsidR="006924E4">
        <w:rPr>
          <w:color w:val="000000"/>
          <w:sz w:val="28"/>
          <w:szCs w:val="28"/>
        </w:rPr>
        <w:t>листопада</w:t>
      </w:r>
      <w:r w:rsidR="009565B4">
        <w:rPr>
          <w:color w:val="000000"/>
          <w:sz w:val="28"/>
          <w:szCs w:val="28"/>
        </w:rPr>
        <w:t xml:space="preserve"> </w:t>
      </w:r>
      <w:r w:rsidR="007A3EE6" w:rsidRPr="00C4616E">
        <w:rPr>
          <w:color w:val="000000"/>
          <w:sz w:val="28"/>
          <w:szCs w:val="28"/>
        </w:rPr>
        <w:t xml:space="preserve"> 20</w:t>
      </w:r>
      <w:r w:rsidR="0012289D">
        <w:rPr>
          <w:color w:val="000000"/>
          <w:sz w:val="28"/>
          <w:szCs w:val="28"/>
        </w:rPr>
        <w:t>2</w:t>
      </w:r>
      <w:r w:rsidR="00C44F1E">
        <w:rPr>
          <w:color w:val="000000"/>
          <w:sz w:val="28"/>
          <w:szCs w:val="28"/>
        </w:rPr>
        <w:t>1</w:t>
      </w:r>
      <w:r w:rsidR="007A3EE6" w:rsidRPr="00C4616E">
        <w:rPr>
          <w:color w:val="000000"/>
          <w:sz w:val="28"/>
          <w:szCs w:val="28"/>
        </w:rPr>
        <w:t xml:space="preserve"> року</w:t>
      </w:r>
    </w:p>
    <w:sectPr w:rsidR="00956B8F" w:rsidRPr="00CC3DDA" w:rsidSect="002921B8">
      <w:pgSz w:w="11906" w:h="16838"/>
      <w:pgMar w:top="709" w:right="567" w:bottom="1135" w:left="1701" w:header="1134" w:footer="1021" w:gutter="0"/>
      <w:cols w:space="708"/>
      <w:docGrid w:linePitch="9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20160"/>
    <w:multiLevelType w:val="hybridMultilevel"/>
    <w:tmpl w:val="50261314"/>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6B8F"/>
    <w:rsid w:val="00011EB1"/>
    <w:rsid w:val="00061F33"/>
    <w:rsid w:val="00070F89"/>
    <w:rsid w:val="0007607C"/>
    <w:rsid w:val="000B1768"/>
    <w:rsid w:val="000B4642"/>
    <w:rsid w:val="000B535B"/>
    <w:rsid w:val="000E03BD"/>
    <w:rsid w:val="000E5F44"/>
    <w:rsid w:val="00107419"/>
    <w:rsid w:val="001108B4"/>
    <w:rsid w:val="0012289D"/>
    <w:rsid w:val="0014393F"/>
    <w:rsid w:val="001440B1"/>
    <w:rsid w:val="00150732"/>
    <w:rsid w:val="001757DB"/>
    <w:rsid w:val="00196091"/>
    <w:rsid w:val="001C0FCD"/>
    <w:rsid w:val="001C3CA4"/>
    <w:rsid w:val="001E46C4"/>
    <w:rsid w:val="001E769B"/>
    <w:rsid w:val="002501E4"/>
    <w:rsid w:val="00291618"/>
    <w:rsid w:val="002921B8"/>
    <w:rsid w:val="002B4D30"/>
    <w:rsid w:val="002D1C4A"/>
    <w:rsid w:val="002E076D"/>
    <w:rsid w:val="002F6882"/>
    <w:rsid w:val="00322BD4"/>
    <w:rsid w:val="00331490"/>
    <w:rsid w:val="00353410"/>
    <w:rsid w:val="003552A8"/>
    <w:rsid w:val="003621B3"/>
    <w:rsid w:val="003703DE"/>
    <w:rsid w:val="00381EDC"/>
    <w:rsid w:val="00386727"/>
    <w:rsid w:val="003A72FB"/>
    <w:rsid w:val="003D5B50"/>
    <w:rsid w:val="00406345"/>
    <w:rsid w:val="004800ED"/>
    <w:rsid w:val="004973D5"/>
    <w:rsid w:val="004A3853"/>
    <w:rsid w:val="004E2526"/>
    <w:rsid w:val="00502086"/>
    <w:rsid w:val="00502B9A"/>
    <w:rsid w:val="005722A9"/>
    <w:rsid w:val="005B0F99"/>
    <w:rsid w:val="00600A61"/>
    <w:rsid w:val="00601B97"/>
    <w:rsid w:val="006672B5"/>
    <w:rsid w:val="006924E4"/>
    <w:rsid w:val="006B5FE9"/>
    <w:rsid w:val="006F4BF9"/>
    <w:rsid w:val="0074347B"/>
    <w:rsid w:val="007A3EE6"/>
    <w:rsid w:val="007A5083"/>
    <w:rsid w:val="007B105A"/>
    <w:rsid w:val="007C793E"/>
    <w:rsid w:val="007D3D23"/>
    <w:rsid w:val="007F0A86"/>
    <w:rsid w:val="00807035"/>
    <w:rsid w:val="00813AD4"/>
    <w:rsid w:val="00851247"/>
    <w:rsid w:val="00853E69"/>
    <w:rsid w:val="0088191F"/>
    <w:rsid w:val="008C25CF"/>
    <w:rsid w:val="008C287D"/>
    <w:rsid w:val="008D062D"/>
    <w:rsid w:val="008E1CFB"/>
    <w:rsid w:val="008F1EBE"/>
    <w:rsid w:val="0091118A"/>
    <w:rsid w:val="00924171"/>
    <w:rsid w:val="009565B4"/>
    <w:rsid w:val="00956B8F"/>
    <w:rsid w:val="00962121"/>
    <w:rsid w:val="009633D0"/>
    <w:rsid w:val="009778E7"/>
    <w:rsid w:val="0098172D"/>
    <w:rsid w:val="0098277F"/>
    <w:rsid w:val="009A1340"/>
    <w:rsid w:val="009A3F04"/>
    <w:rsid w:val="009B1E78"/>
    <w:rsid w:val="009C54F2"/>
    <w:rsid w:val="009D08B8"/>
    <w:rsid w:val="009E66B7"/>
    <w:rsid w:val="00A354EB"/>
    <w:rsid w:val="00A7586A"/>
    <w:rsid w:val="00A836F2"/>
    <w:rsid w:val="00A90819"/>
    <w:rsid w:val="00A930E2"/>
    <w:rsid w:val="00AA3E82"/>
    <w:rsid w:val="00AC108E"/>
    <w:rsid w:val="00B436EA"/>
    <w:rsid w:val="00B65FAD"/>
    <w:rsid w:val="00B81404"/>
    <w:rsid w:val="00B9792E"/>
    <w:rsid w:val="00BD03D6"/>
    <w:rsid w:val="00BD3C75"/>
    <w:rsid w:val="00BF51FF"/>
    <w:rsid w:val="00C0658F"/>
    <w:rsid w:val="00C23F96"/>
    <w:rsid w:val="00C27B26"/>
    <w:rsid w:val="00C44F1E"/>
    <w:rsid w:val="00CA7F22"/>
    <w:rsid w:val="00CF10E1"/>
    <w:rsid w:val="00D218C4"/>
    <w:rsid w:val="00D70DC8"/>
    <w:rsid w:val="00D710D9"/>
    <w:rsid w:val="00DC58F7"/>
    <w:rsid w:val="00DD738D"/>
    <w:rsid w:val="00DE2797"/>
    <w:rsid w:val="00DF7D2F"/>
    <w:rsid w:val="00E15165"/>
    <w:rsid w:val="00E204DE"/>
    <w:rsid w:val="00E26BE6"/>
    <w:rsid w:val="00E44AB5"/>
    <w:rsid w:val="00E936B3"/>
    <w:rsid w:val="00E94FEC"/>
    <w:rsid w:val="00EA7AA3"/>
    <w:rsid w:val="00EE248D"/>
    <w:rsid w:val="00F215F1"/>
    <w:rsid w:val="00FB0072"/>
    <w:rsid w:val="00FD76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027D97"/>
  <w15:chartTrackingRefBased/>
  <w15:docId w15:val="{A7F53B66-0ABF-489D-A450-BCB5033B6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56B8F"/>
    <w:rPr>
      <w:rFonts w:eastAsia="PMingLiU"/>
      <w:sz w:val="24"/>
      <w:szCs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rsid w:val="00956B8F"/>
    <w:pPr>
      <w:tabs>
        <w:tab w:val="left" w:pos="-720"/>
      </w:tabs>
      <w:suppressAutoHyphens/>
      <w:spacing w:line="288" w:lineRule="auto"/>
      <w:jc w:val="both"/>
    </w:pPr>
    <w:rPr>
      <w:rFonts w:ascii="Arial" w:hAnsi="Arial"/>
      <w:color w:val="800000"/>
      <w:sz w:val="20"/>
    </w:rPr>
  </w:style>
  <w:style w:type="paragraph" w:styleId="a3">
    <w:name w:val="Title"/>
    <w:basedOn w:val="a"/>
    <w:qFormat/>
    <w:rsid w:val="00956B8F"/>
    <w:pPr>
      <w:jc w:val="center"/>
    </w:pPr>
    <w:rPr>
      <w:b/>
      <w:bCs/>
      <w:iCs/>
      <w:sz w:val="28"/>
    </w:rPr>
  </w:style>
  <w:style w:type="paragraph" w:customStyle="1" w:styleId="ManualNumPar1">
    <w:name w:val="Manual NumPar 1"/>
    <w:basedOn w:val="a"/>
    <w:next w:val="a"/>
    <w:rsid w:val="00956B8F"/>
    <w:pPr>
      <w:spacing w:before="120" w:after="120"/>
      <w:ind w:left="851" w:hanging="851"/>
      <w:jc w:val="both"/>
    </w:pPr>
    <w:rPr>
      <w:szCs w:val="20"/>
      <w:lang w:val="en-GB" w:eastAsia="en-US"/>
    </w:rPr>
  </w:style>
  <w:style w:type="paragraph" w:styleId="a4">
    <w:name w:val="Balloon Text"/>
    <w:basedOn w:val="a"/>
    <w:link w:val="a5"/>
    <w:rsid w:val="00381EDC"/>
    <w:rPr>
      <w:rFonts w:ascii="Tahoma" w:hAnsi="Tahoma" w:cs="Tahoma"/>
      <w:sz w:val="16"/>
      <w:szCs w:val="16"/>
    </w:rPr>
  </w:style>
  <w:style w:type="character" w:customStyle="1" w:styleId="a5">
    <w:name w:val="Текст у виносці Знак"/>
    <w:basedOn w:val="a0"/>
    <w:link w:val="a4"/>
    <w:rsid w:val="00381EDC"/>
    <w:rPr>
      <w:rFonts w:ascii="Tahoma" w:eastAsia="PMingLiU" w:hAnsi="Tahoma" w:cs="Tahoma"/>
      <w:sz w:val="16"/>
      <w:szCs w:val="16"/>
      <w:lang w:eastAsia="ru-RU"/>
    </w:rPr>
  </w:style>
  <w:style w:type="character" w:customStyle="1" w:styleId="apple-style-span">
    <w:name w:val="apple-style-span"/>
    <w:basedOn w:val="a0"/>
    <w:rsid w:val="00331490"/>
    <w:rPr>
      <w:rFonts w:cs="Times New Roman"/>
    </w:rPr>
  </w:style>
  <w:style w:type="paragraph" w:customStyle="1" w:styleId="29">
    <w:name w:val="29"/>
    <w:basedOn w:val="a"/>
    <w:rsid w:val="00331490"/>
    <w:pPr>
      <w:spacing w:before="100" w:beforeAutospacing="1" w:after="100" w:afterAutospacing="1"/>
    </w:pPr>
    <w:rPr>
      <w:rFonts w:eastAsia="Calibri"/>
      <w:lang w:val="ru-RU"/>
    </w:rPr>
  </w:style>
  <w:style w:type="paragraph" w:styleId="a6">
    <w:name w:val="Body Text"/>
    <w:basedOn w:val="a"/>
    <w:link w:val="a7"/>
    <w:rsid w:val="007A3EE6"/>
    <w:pPr>
      <w:spacing w:after="120"/>
    </w:pPr>
  </w:style>
  <w:style w:type="character" w:customStyle="1" w:styleId="a7">
    <w:name w:val="Основний текст Знак"/>
    <w:basedOn w:val="a0"/>
    <w:link w:val="a6"/>
    <w:rsid w:val="007A3EE6"/>
    <w:rPr>
      <w:rFonts w:eastAsia="PMingLiU"/>
      <w:sz w:val="24"/>
      <w:szCs w:val="24"/>
      <w:lang w:val="uk-UA"/>
    </w:rPr>
  </w:style>
  <w:style w:type="paragraph" w:styleId="a8">
    <w:name w:val="Normal (Web)"/>
    <w:basedOn w:val="a"/>
    <w:rsid w:val="007A3EE6"/>
    <w:pPr>
      <w:spacing w:before="100" w:beforeAutospacing="1" w:after="100" w:afterAutospacing="1"/>
    </w:pPr>
    <w:rPr>
      <w:rFonts w:ascii="Arial Unicode MS" w:eastAsia="Arial Unicode MS" w:hAnsi="Arial Unicode MS" w:cs="Arial Unicode MS"/>
      <w:lang w:val="ru-RU"/>
    </w:rPr>
  </w:style>
  <w:style w:type="paragraph" w:customStyle="1" w:styleId="1">
    <w:name w:val="Обычный1"/>
    <w:rsid w:val="007A3EE6"/>
    <w:rPr>
      <w:rFonts w:eastAsia="Calibri"/>
      <w:lang w:val="en-US"/>
    </w:rPr>
  </w:style>
  <w:style w:type="paragraph" w:styleId="a9">
    <w:name w:val="Body Text Indent"/>
    <w:basedOn w:val="a"/>
    <w:link w:val="aa"/>
    <w:rsid w:val="007A3EE6"/>
    <w:pPr>
      <w:spacing w:after="120"/>
      <w:ind w:left="283"/>
    </w:pPr>
    <w:rPr>
      <w:rFonts w:eastAsia="Calibri"/>
      <w:sz w:val="20"/>
      <w:szCs w:val="20"/>
    </w:rPr>
  </w:style>
  <w:style w:type="character" w:customStyle="1" w:styleId="aa">
    <w:name w:val="Основний текст з відступом Знак"/>
    <w:basedOn w:val="a0"/>
    <w:link w:val="a9"/>
    <w:rsid w:val="007A3EE6"/>
    <w:rPr>
      <w:rFonts w:eastAsia="Calibri"/>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6417</TotalTime>
  <Pages>3</Pages>
  <Words>4314</Words>
  <Characters>2460</Characters>
  <Application>Microsoft Office Word</Application>
  <DocSecurity>0</DocSecurity>
  <Lines>20</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ПОЯСНЮВАЛЬНА   ЗАПИСКА</vt:lpstr>
      <vt:lpstr>ПОЯСНЮВАЛЬНА   ЗАПИСКА</vt:lpstr>
    </vt:vector>
  </TitlesOfParts>
  <Company>Microsoft</Company>
  <LinksUpToDate>false</LinksUpToDate>
  <CharactersWithSpaces>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ПОЯСНЮВАЛЬНА   ЗАПИСКА</dc:title>
  <dc:subject/>
  <dc:creator>Admin</dc:creator>
  <cp:keywords/>
  <cp:lastModifiedBy>1</cp:lastModifiedBy>
  <cp:revision>40</cp:revision>
  <cp:lastPrinted>2019-11-13T12:26:00Z</cp:lastPrinted>
  <dcterms:created xsi:type="dcterms:W3CDTF">2017-10-31T14:58:00Z</dcterms:created>
  <dcterms:modified xsi:type="dcterms:W3CDTF">2021-11-12T08:36:00Z</dcterms:modified>
</cp:coreProperties>
</file>